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69C9AFA5" w:rsidR="00103D71" w:rsidRDefault="00727919" w:rsidP="00103D71">
      <w:r>
        <w:t>March 14</w:t>
      </w:r>
      <w:r w:rsidR="00E61165">
        <w:t xml:space="preserve">, 2019 </w:t>
      </w:r>
    </w:p>
    <w:p w14:paraId="6F5E5B62" w14:textId="7391D18A" w:rsidR="00F11F3F" w:rsidRDefault="00567438" w:rsidP="00AA7526">
      <w:r>
        <w:t>Notes</w:t>
      </w:r>
    </w:p>
    <w:p w14:paraId="11E4BEBB" w14:textId="77777777" w:rsidR="00F11F3F" w:rsidRDefault="00F11F3F" w:rsidP="00103D71">
      <w:pPr>
        <w:pStyle w:val="ListParagraph"/>
        <w:numPr>
          <w:ilvl w:val="0"/>
          <w:numId w:val="2"/>
        </w:numPr>
      </w:pPr>
      <w:r>
        <w:t>Administrative</w:t>
      </w:r>
    </w:p>
    <w:p w14:paraId="2D75B91A" w14:textId="694A5639" w:rsidR="00AA7526" w:rsidRDefault="00AA7526" w:rsidP="00956EAC">
      <w:pPr>
        <w:pStyle w:val="ListParagraph"/>
        <w:numPr>
          <w:ilvl w:val="1"/>
          <w:numId w:val="2"/>
        </w:numPr>
      </w:pPr>
      <w:r>
        <w:t xml:space="preserve">Roll </w:t>
      </w:r>
      <w:r w:rsidR="00C64152">
        <w:t>c</w:t>
      </w:r>
      <w:r>
        <w:t>all</w:t>
      </w:r>
    </w:p>
    <w:p w14:paraId="63DAAC82" w14:textId="54B86083" w:rsidR="005764A5" w:rsidRPr="00845521" w:rsidRDefault="00687D14" w:rsidP="00687D14">
      <w:pPr>
        <w:pStyle w:val="ListParagraph"/>
        <w:rPr>
          <w:i/>
          <w:color w:val="5B9BD5" w:themeColor="accent1"/>
        </w:rPr>
      </w:pPr>
      <w:r w:rsidRPr="00845521">
        <w:rPr>
          <w:i/>
          <w:color w:val="5B9BD5" w:themeColor="accent1"/>
        </w:rPr>
        <w:t xml:space="preserve">ABQ (Ed), AK (Molly), </w:t>
      </w:r>
      <w:r w:rsidR="00F875B0" w:rsidRPr="00845521">
        <w:rPr>
          <w:i/>
          <w:color w:val="5B9BD5" w:themeColor="accent1"/>
        </w:rPr>
        <w:t xml:space="preserve">AZ (Ryan), </w:t>
      </w:r>
      <w:r w:rsidRPr="00845521">
        <w:rPr>
          <w:i/>
          <w:color w:val="5B9BD5" w:themeColor="accent1"/>
        </w:rPr>
        <w:t xml:space="preserve">CA (Tina), ID (Carl), </w:t>
      </w:r>
      <w:r w:rsidR="00F50E0D" w:rsidRPr="00845521">
        <w:rPr>
          <w:i/>
          <w:color w:val="5B9BD5" w:themeColor="accent1"/>
        </w:rPr>
        <w:t xml:space="preserve">MT (Rebecca), NM (Cindy), </w:t>
      </w:r>
      <w:r w:rsidRPr="00845521">
        <w:rPr>
          <w:i/>
          <w:color w:val="5B9BD5" w:themeColor="accent1"/>
        </w:rPr>
        <w:t xml:space="preserve">NV (Brenda), WY (Amber), Nez Perce (Julie), </w:t>
      </w:r>
      <w:r w:rsidR="00F50E0D" w:rsidRPr="00845521">
        <w:rPr>
          <w:i/>
          <w:color w:val="5B9BD5" w:themeColor="accent1"/>
        </w:rPr>
        <w:t xml:space="preserve">WRAP (Tom), EPA </w:t>
      </w:r>
      <w:r w:rsidRPr="00845521">
        <w:rPr>
          <w:i/>
          <w:color w:val="5B9BD5" w:themeColor="accent1"/>
        </w:rPr>
        <w:t xml:space="preserve">Reg. 8 </w:t>
      </w:r>
      <w:r w:rsidR="00F50E0D" w:rsidRPr="00845521">
        <w:rPr>
          <w:i/>
          <w:color w:val="5B9BD5" w:themeColor="accent1"/>
        </w:rPr>
        <w:t>(</w:t>
      </w:r>
      <w:r w:rsidRPr="00845521">
        <w:rPr>
          <w:i/>
          <w:color w:val="5B9BD5" w:themeColor="accent1"/>
        </w:rPr>
        <w:t>Jaslyn</w:t>
      </w:r>
      <w:r w:rsidR="00F50E0D" w:rsidRPr="00845521">
        <w:rPr>
          <w:i/>
          <w:color w:val="5B9BD5" w:themeColor="accent1"/>
        </w:rPr>
        <w:t xml:space="preserve">), USFWS (Tim), </w:t>
      </w:r>
      <w:r w:rsidRPr="00845521">
        <w:rPr>
          <w:i/>
          <w:color w:val="5B9BD5" w:themeColor="accent1"/>
        </w:rPr>
        <w:t>USFS (Brett), CIRA (</w:t>
      </w:r>
      <w:r w:rsidR="00D92D9F" w:rsidRPr="00845521">
        <w:rPr>
          <w:i/>
          <w:color w:val="5B9BD5" w:themeColor="accent1"/>
        </w:rPr>
        <w:t xml:space="preserve">Shawn, </w:t>
      </w:r>
      <w:r w:rsidRPr="00845521">
        <w:rPr>
          <w:i/>
          <w:color w:val="5B9BD5" w:themeColor="accent1"/>
        </w:rPr>
        <w:t>Ted), ARS (Emily</w:t>
      </w:r>
      <w:r w:rsidR="00845521" w:rsidRPr="00845521">
        <w:rPr>
          <w:i/>
          <w:color w:val="5B9BD5" w:themeColor="accent1"/>
        </w:rPr>
        <w:t>)</w:t>
      </w:r>
    </w:p>
    <w:p w14:paraId="0F75D6CA" w14:textId="1D7F17A0" w:rsidR="00956EAC" w:rsidRDefault="00865E07" w:rsidP="00956EAC">
      <w:pPr>
        <w:pStyle w:val="ListParagraph"/>
        <w:numPr>
          <w:ilvl w:val="1"/>
          <w:numId w:val="2"/>
        </w:numPr>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6B1E7B">
        <w:t>MT</w:t>
      </w:r>
      <w:r w:rsidR="00C5527F">
        <w:t xml:space="preserve"> (Rebecca)</w:t>
      </w:r>
      <w:bookmarkStart w:id="0" w:name="_GoBack"/>
      <w:bookmarkEnd w:id="0"/>
    </w:p>
    <w:p w14:paraId="61BFF5DE" w14:textId="4AC84C7D" w:rsidR="00AB5994" w:rsidRDefault="00C005DA" w:rsidP="000D60D2">
      <w:pPr>
        <w:pStyle w:val="ListParagraph"/>
        <w:numPr>
          <w:ilvl w:val="1"/>
          <w:numId w:val="2"/>
        </w:numPr>
      </w:pPr>
      <w:r>
        <w:t xml:space="preserve">Last </w:t>
      </w:r>
      <w:r w:rsidR="00AA7526">
        <w:t>meeting</w:t>
      </w:r>
      <w:r w:rsidR="004153C7">
        <w:t>’</w:t>
      </w:r>
      <w:r w:rsidR="00AA7526">
        <w:t>s</w:t>
      </w:r>
      <w:r>
        <w:t xml:space="preserve"> notes</w:t>
      </w:r>
      <w:r w:rsidR="0033681D">
        <w:t xml:space="preserve"> (Thank you Elias</w:t>
      </w:r>
      <w:r w:rsidR="00947DCF">
        <w:t>!)</w:t>
      </w:r>
      <w:r w:rsidR="00FF17CD">
        <w:t xml:space="preserve"> – available at </w:t>
      </w:r>
      <w:hyperlink r:id="rId6" w:history="1">
        <w:r w:rsidR="00FF17CD" w:rsidRPr="00EF29DB">
          <w:rPr>
            <w:rStyle w:val="Hyperlink"/>
          </w:rPr>
          <w:t>https://www.wrapair2.org/rhp_coordination.aspx</w:t>
        </w:r>
      </w:hyperlink>
      <w:r w:rsidR="00FF17CD">
        <w:t>. No suggested edits were received.</w:t>
      </w:r>
    </w:p>
    <w:p w14:paraId="30D8D579" w14:textId="140A9798" w:rsidR="007071EF" w:rsidRDefault="00DA764A" w:rsidP="008656E5">
      <w:pPr>
        <w:pStyle w:val="ListParagraph"/>
        <w:numPr>
          <w:ilvl w:val="1"/>
          <w:numId w:val="2"/>
        </w:numPr>
      </w:pPr>
      <w:r>
        <w:t xml:space="preserve">Please attend the </w:t>
      </w:r>
      <w:r w:rsidRPr="00DA764A">
        <w:rPr>
          <w:b/>
        </w:rPr>
        <w:t xml:space="preserve">Informational </w:t>
      </w:r>
      <w:r w:rsidR="00E77E8C" w:rsidRPr="00DA764A">
        <w:rPr>
          <w:b/>
        </w:rPr>
        <w:t>Webinar March 20, 12:00 – 1:30 M</w:t>
      </w:r>
      <w:r w:rsidR="00687D14">
        <w:rPr>
          <w:b/>
        </w:rPr>
        <w:t>D</w:t>
      </w:r>
      <w:r w:rsidR="00E77E8C" w:rsidRPr="00DA764A">
        <w:rPr>
          <w:b/>
        </w:rPr>
        <w:t>T</w:t>
      </w:r>
      <w:r w:rsidR="009839A9">
        <w:t xml:space="preserve"> (Monitoring Trend Reporting and Source Screening Processes)</w:t>
      </w:r>
    </w:p>
    <w:p w14:paraId="75665E62" w14:textId="29F3977D" w:rsidR="00687D14" w:rsidRPr="00687D14" w:rsidRDefault="00687D14" w:rsidP="00687D14">
      <w:pPr>
        <w:pStyle w:val="ListParagraph"/>
        <w:rPr>
          <w:i/>
          <w:color w:val="5B9BD5" w:themeColor="accent1"/>
        </w:rPr>
      </w:pPr>
      <w:r>
        <w:rPr>
          <w:i/>
          <w:color w:val="5B9BD5" w:themeColor="accent1"/>
        </w:rPr>
        <w:t>Mark your calendars and share with partners.</w:t>
      </w:r>
      <w:r w:rsidR="004238DA">
        <w:rPr>
          <w:i/>
          <w:color w:val="5B9BD5" w:themeColor="accent1"/>
        </w:rPr>
        <w:t xml:space="preserve"> More information below in (2)(a).</w:t>
      </w:r>
    </w:p>
    <w:p w14:paraId="266978E6" w14:textId="30B843A6" w:rsidR="005361BD" w:rsidRDefault="005361BD" w:rsidP="008656E5">
      <w:pPr>
        <w:pStyle w:val="ListParagraph"/>
        <w:numPr>
          <w:ilvl w:val="1"/>
          <w:numId w:val="2"/>
        </w:numPr>
      </w:pPr>
      <w:r>
        <w:t>SC web page</w:t>
      </w:r>
      <w:r w:rsidR="00CB073C">
        <w:t>s on WRAP RHPWG site</w:t>
      </w:r>
    </w:p>
    <w:p w14:paraId="2807F319" w14:textId="3035AF8E" w:rsidR="005764A5" w:rsidRDefault="00C5527F" w:rsidP="005764A5">
      <w:pPr>
        <w:pStyle w:val="ListParagraph"/>
        <w:rPr>
          <w:i/>
          <w:color w:val="5B9BD5" w:themeColor="accent1"/>
        </w:rPr>
      </w:pPr>
      <w:hyperlink r:id="rId7" w:history="1">
        <w:r w:rsidR="00FF17CD" w:rsidRPr="00EF29DB">
          <w:rPr>
            <w:rStyle w:val="Hyperlink"/>
            <w:i/>
          </w:rPr>
          <w:t>https://www.wrapair2.org/rhp_coordination.aspx</w:t>
        </w:r>
      </w:hyperlink>
    </w:p>
    <w:p w14:paraId="616F6A3F" w14:textId="77777777" w:rsidR="00FF17CD" w:rsidRPr="00FF17CD" w:rsidRDefault="00FF17CD" w:rsidP="005764A5">
      <w:pPr>
        <w:pStyle w:val="ListParagraph"/>
        <w:rPr>
          <w:color w:val="5B9BD5" w:themeColor="accent1"/>
        </w:rPr>
      </w:pPr>
    </w:p>
    <w:p w14:paraId="0B2D8E8F" w14:textId="67852042" w:rsidR="00A77DC9" w:rsidRDefault="0090113E" w:rsidP="00D25284">
      <w:pPr>
        <w:pStyle w:val="ListParagraph"/>
        <w:numPr>
          <w:ilvl w:val="0"/>
          <w:numId w:val="2"/>
        </w:numPr>
      </w:pPr>
      <w:r>
        <w:t xml:space="preserve">Task </w:t>
      </w:r>
      <w:r w:rsidR="005541D6">
        <w:t>Group</w:t>
      </w:r>
      <w:r w:rsidR="006A72AC">
        <w:t xml:space="preserve"> Reporting</w:t>
      </w:r>
      <w:r w:rsidR="0051405F">
        <w:t xml:space="preserve"> – </w:t>
      </w:r>
      <w:r w:rsidR="0051405F" w:rsidRPr="00FB1890">
        <w:rPr>
          <w:i/>
          <w:color w:val="2F5496" w:themeColor="accent5" w:themeShade="BF"/>
        </w:rPr>
        <w:t>See task group list at end of notes</w:t>
      </w:r>
    </w:p>
    <w:p w14:paraId="0014292A" w14:textId="6B26F4C9" w:rsidR="006A72AC" w:rsidRDefault="006A72AC" w:rsidP="0090113E">
      <w:pPr>
        <w:pStyle w:val="ListParagraph"/>
        <w:numPr>
          <w:ilvl w:val="1"/>
          <w:numId w:val="2"/>
        </w:numPr>
      </w:pPr>
      <w:r>
        <w:t>Webinar 3/20 (</w:t>
      </w:r>
      <w:r w:rsidR="00FA699E">
        <w:t xml:space="preserve">Cindy, </w:t>
      </w:r>
      <w:r w:rsidR="005A496E">
        <w:t>Rebecca)</w:t>
      </w:r>
    </w:p>
    <w:p w14:paraId="46C46F79" w14:textId="32870BAB" w:rsidR="002C11B4" w:rsidRDefault="002C11B4" w:rsidP="002C11B4">
      <w:pPr>
        <w:pStyle w:val="ListParagraph"/>
        <w:numPr>
          <w:ilvl w:val="2"/>
          <w:numId w:val="2"/>
        </w:numPr>
      </w:pPr>
      <w:r>
        <w:t>Content</w:t>
      </w:r>
    </w:p>
    <w:p w14:paraId="01D77478" w14:textId="186487D1" w:rsidR="004238DA" w:rsidRDefault="004238DA" w:rsidP="004238DA">
      <w:pPr>
        <w:pStyle w:val="ListParagraph"/>
        <w:ind w:left="1080"/>
        <w:rPr>
          <w:i/>
          <w:color w:val="5B9BD5" w:themeColor="accent1"/>
        </w:rPr>
      </w:pPr>
      <w:r>
        <w:rPr>
          <w:i/>
          <w:color w:val="5B9BD5" w:themeColor="accent1"/>
        </w:rPr>
        <w:t>There will be 3 parts</w:t>
      </w:r>
      <w:r w:rsidR="00EE3644">
        <w:rPr>
          <w:i/>
          <w:color w:val="5B9BD5" w:themeColor="accent1"/>
        </w:rPr>
        <w:t xml:space="preserve"> to the 90 minute webinar:</w:t>
      </w:r>
    </w:p>
    <w:p w14:paraId="237CC5D1" w14:textId="05D42808" w:rsidR="004238DA" w:rsidRDefault="004238DA" w:rsidP="004238DA">
      <w:pPr>
        <w:pStyle w:val="ListParagraph"/>
        <w:ind w:left="1080"/>
        <w:rPr>
          <w:i/>
          <w:color w:val="5B9BD5" w:themeColor="accent1"/>
        </w:rPr>
      </w:pPr>
      <w:r>
        <w:rPr>
          <w:i/>
          <w:color w:val="5B9BD5" w:themeColor="accent1"/>
        </w:rPr>
        <w:t>1) Monitoring trends – Cindy</w:t>
      </w:r>
      <w:r w:rsidR="00FF17CD">
        <w:rPr>
          <w:i/>
          <w:color w:val="5B9BD5" w:themeColor="accent1"/>
        </w:rPr>
        <w:t xml:space="preserve"> </w:t>
      </w:r>
      <w:r>
        <w:rPr>
          <w:i/>
          <w:color w:val="5B9BD5" w:themeColor="accent1"/>
        </w:rPr>
        <w:t xml:space="preserve">will present on the basic requirements that must be included in a SIP according to the regional haze rule and how to find them on the TSS. </w:t>
      </w:r>
      <w:r w:rsidR="00FF17CD">
        <w:rPr>
          <w:i/>
          <w:color w:val="5B9BD5" w:themeColor="accent1"/>
        </w:rPr>
        <w:t>She</w:t>
      </w:r>
      <w:r>
        <w:rPr>
          <w:i/>
          <w:color w:val="5B9BD5" w:themeColor="accent1"/>
        </w:rPr>
        <w:t xml:space="preserve"> will navigate through the TSS live on the webinar. Brandon McGuire (MT) will present “deeper dive” topics including: what changes we see as a result of the shift from haziest to most impaired days, accounting for wildfire and dust impacts, changes in focus season by season, species that require further improvement at each site, and determining what sources may be contributing.</w:t>
      </w:r>
    </w:p>
    <w:p w14:paraId="04BDA3BE" w14:textId="7210A223" w:rsidR="004238DA" w:rsidRDefault="004238DA" w:rsidP="004238DA">
      <w:pPr>
        <w:pStyle w:val="ListParagraph"/>
        <w:ind w:left="1080"/>
        <w:rPr>
          <w:i/>
          <w:color w:val="5B9BD5" w:themeColor="accent1"/>
        </w:rPr>
      </w:pPr>
      <w:r>
        <w:rPr>
          <w:i/>
          <w:color w:val="5B9BD5" w:themeColor="accent1"/>
        </w:rPr>
        <w:t>2) Emissions and control measures – Curt Taipale (CO) will present on the Control Measures Subcommittee protocol document and recommended screening steps leading toward four-factor analysis. Several states will share updates about their processes to date to engage with sources. WRAP will present an update on the regional Q/d analysis.</w:t>
      </w:r>
    </w:p>
    <w:p w14:paraId="083C1AA9" w14:textId="1A865EAF" w:rsidR="004238DA" w:rsidRDefault="004238DA" w:rsidP="004238DA">
      <w:pPr>
        <w:pStyle w:val="ListParagraph"/>
        <w:ind w:left="1080"/>
      </w:pPr>
      <w:r>
        <w:rPr>
          <w:i/>
          <w:color w:val="5B9BD5" w:themeColor="accent1"/>
        </w:rPr>
        <w:t xml:space="preserve">3) Updated </w:t>
      </w:r>
      <w:r w:rsidR="002C0388">
        <w:rPr>
          <w:i/>
          <w:color w:val="5B9BD5" w:themeColor="accent1"/>
        </w:rPr>
        <w:t>WRAP Map (</w:t>
      </w:r>
      <w:hyperlink r:id="rId8" w:history="1">
        <w:r w:rsidR="002C0388" w:rsidRPr="009C5282">
          <w:rPr>
            <w:rStyle w:val="Hyperlink"/>
            <w:i/>
          </w:rPr>
          <w:t>https://www.wrapair2.org/</w:t>
        </w:r>
      </w:hyperlink>
      <w:r w:rsidR="002C0388">
        <w:rPr>
          <w:i/>
          <w:color w:val="5B9BD5" w:themeColor="accent1"/>
        </w:rPr>
        <w:t xml:space="preserve"> )</w:t>
      </w:r>
      <w:r>
        <w:rPr>
          <w:i/>
          <w:color w:val="5B9BD5" w:themeColor="accent1"/>
        </w:rPr>
        <w:t xml:space="preserve"> – Tom Moore will provide an update on Tribal Data Work Group efforts to </w:t>
      </w:r>
      <w:r w:rsidR="002C0388">
        <w:rPr>
          <w:i/>
          <w:color w:val="5B9BD5" w:themeColor="accent1"/>
        </w:rPr>
        <w:t xml:space="preserve">enhance the WRAP website map with additional tribal and local air agency map layers and resources. </w:t>
      </w:r>
    </w:p>
    <w:p w14:paraId="644756D0" w14:textId="291CFEF7" w:rsidR="005A496E" w:rsidRDefault="000726C4" w:rsidP="00727919">
      <w:pPr>
        <w:pStyle w:val="ListParagraph"/>
        <w:numPr>
          <w:ilvl w:val="2"/>
          <w:numId w:val="2"/>
        </w:numPr>
      </w:pPr>
      <w:r>
        <w:t>Announcement (with advance questions)</w:t>
      </w:r>
    </w:p>
    <w:p w14:paraId="0618F751" w14:textId="1B7C6511" w:rsidR="007039B7" w:rsidRPr="00845521" w:rsidRDefault="004238DA" w:rsidP="00EE3644">
      <w:pPr>
        <w:pStyle w:val="ListParagraph"/>
        <w:ind w:left="1080"/>
        <w:rPr>
          <w:b/>
          <w:i/>
          <w:color w:val="5B9BD5" w:themeColor="accent1"/>
          <w:u w:val="single"/>
        </w:rPr>
      </w:pPr>
      <w:r>
        <w:rPr>
          <w:i/>
          <w:color w:val="5B9BD5" w:themeColor="accent1"/>
        </w:rPr>
        <w:t xml:space="preserve">The RHPWG will be sending an official webinar announcement with a few questions to get folks thinking about the topics that will be presented. </w:t>
      </w:r>
      <w:r w:rsidRPr="00845521">
        <w:rPr>
          <w:b/>
          <w:i/>
          <w:color w:val="5B9BD5" w:themeColor="accent1"/>
          <w:u w:val="single"/>
        </w:rPr>
        <w:t>Please save the date and share with your contacts at partner agencies.</w:t>
      </w:r>
    </w:p>
    <w:p w14:paraId="634B282B" w14:textId="1250DF4D" w:rsidR="00FC41F2" w:rsidRDefault="00FC41F2" w:rsidP="0090113E">
      <w:pPr>
        <w:pStyle w:val="ListParagraph"/>
        <w:numPr>
          <w:ilvl w:val="1"/>
          <w:numId w:val="2"/>
        </w:numPr>
      </w:pPr>
      <w:r>
        <w:t>Finalization of C&amp;C white paper (Rebecca</w:t>
      </w:r>
      <w:r w:rsidR="002C11B4">
        <w:t>)</w:t>
      </w:r>
    </w:p>
    <w:p w14:paraId="439355BA" w14:textId="676BE26D" w:rsidR="005764A5" w:rsidRDefault="007039B7" w:rsidP="005764A5">
      <w:pPr>
        <w:pStyle w:val="ListParagraph"/>
        <w:rPr>
          <w:i/>
          <w:color w:val="5B9BD5" w:themeColor="accent1"/>
        </w:rPr>
      </w:pPr>
      <w:r>
        <w:rPr>
          <w:i/>
          <w:color w:val="5B9BD5" w:themeColor="accent1"/>
        </w:rPr>
        <w:t xml:space="preserve">WRAP </w:t>
      </w:r>
      <w:r w:rsidR="00EE3644">
        <w:rPr>
          <w:i/>
          <w:color w:val="5B9BD5" w:themeColor="accent1"/>
        </w:rPr>
        <w:t>has a contract</w:t>
      </w:r>
      <w:r>
        <w:rPr>
          <w:i/>
          <w:color w:val="5B9BD5" w:themeColor="accent1"/>
        </w:rPr>
        <w:t xml:space="preserve"> with Ramboll to </w:t>
      </w:r>
      <w:r w:rsidR="004238DA">
        <w:rPr>
          <w:i/>
          <w:color w:val="5B9BD5" w:themeColor="accent1"/>
        </w:rPr>
        <w:t>update</w:t>
      </w:r>
      <w:r w:rsidR="00EE3644">
        <w:rPr>
          <w:i/>
          <w:color w:val="5B9BD5" w:themeColor="accent1"/>
        </w:rPr>
        <w:t xml:space="preserve"> the</w:t>
      </w:r>
      <w:r w:rsidR="004238DA">
        <w:rPr>
          <w:i/>
          <w:color w:val="5B9BD5" w:themeColor="accent1"/>
        </w:rPr>
        <w:t xml:space="preserve"> draft white paper with more comprehensive</w:t>
      </w:r>
      <w:r>
        <w:rPr>
          <w:i/>
          <w:color w:val="5B9BD5" w:themeColor="accent1"/>
        </w:rPr>
        <w:t xml:space="preserve"> tr</w:t>
      </w:r>
      <w:r w:rsidR="004238DA">
        <w:rPr>
          <w:i/>
          <w:color w:val="5B9BD5" w:themeColor="accent1"/>
        </w:rPr>
        <w:t xml:space="preserve">ibal consultation information. </w:t>
      </w:r>
      <w:r w:rsidR="00EE3644">
        <w:rPr>
          <w:i/>
          <w:color w:val="5B9BD5" w:themeColor="accent1"/>
        </w:rPr>
        <w:t>Ramboll is</w:t>
      </w:r>
      <w:r w:rsidR="004238DA">
        <w:rPr>
          <w:i/>
          <w:color w:val="5B9BD5" w:themeColor="accent1"/>
        </w:rPr>
        <w:t xml:space="preserve"> currently w</w:t>
      </w:r>
      <w:r>
        <w:rPr>
          <w:i/>
          <w:color w:val="5B9BD5" w:themeColor="accent1"/>
        </w:rPr>
        <w:t xml:space="preserve">orking with </w:t>
      </w:r>
      <w:r w:rsidR="004238DA">
        <w:rPr>
          <w:i/>
          <w:color w:val="5B9BD5" w:themeColor="accent1"/>
        </w:rPr>
        <w:t>the Tribal Data Work Group (</w:t>
      </w:r>
      <w:r>
        <w:rPr>
          <w:i/>
          <w:color w:val="5B9BD5" w:themeColor="accent1"/>
        </w:rPr>
        <w:t>TDWG</w:t>
      </w:r>
      <w:r w:rsidR="004238DA">
        <w:rPr>
          <w:i/>
          <w:color w:val="5B9BD5" w:themeColor="accent1"/>
        </w:rPr>
        <w:t>)</w:t>
      </w:r>
      <w:r>
        <w:rPr>
          <w:i/>
          <w:color w:val="5B9BD5" w:themeColor="accent1"/>
        </w:rPr>
        <w:t xml:space="preserve"> on scope. </w:t>
      </w:r>
      <w:r w:rsidR="004238DA">
        <w:rPr>
          <w:i/>
          <w:color w:val="5B9BD5" w:themeColor="accent1"/>
        </w:rPr>
        <w:t>The g</w:t>
      </w:r>
      <w:r>
        <w:rPr>
          <w:i/>
          <w:color w:val="5B9BD5" w:themeColor="accent1"/>
        </w:rPr>
        <w:t xml:space="preserve">oal is for Ramboll to send a draft out by April 10 </w:t>
      </w:r>
      <w:r w:rsidR="004238DA">
        <w:rPr>
          <w:i/>
          <w:color w:val="5B9BD5" w:themeColor="accent1"/>
        </w:rPr>
        <w:t xml:space="preserve">in order </w:t>
      </w:r>
      <w:r>
        <w:rPr>
          <w:i/>
          <w:color w:val="5B9BD5" w:themeColor="accent1"/>
        </w:rPr>
        <w:t xml:space="preserve">to set up conversation on next month’s </w:t>
      </w:r>
      <w:r w:rsidR="004238DA">
        <w:rPr>
          <w:i/>
          <w:color w:val="5B9BD5" w:themeColor="accent1"/>
        </w:rPr>
        <w:t xml:space="preserve">CGPS </w:t>
      </w:r>
      <w:r>
        <w:rPr>
          <w:i/>
          <w:color w:val="5B9BD5" w:themeColor="accent1"/>
        </w:rPr>
        <w:t>call</w:t>
      </w:r>
      <w:r w:rsidR="00D92D9F">
        <w:rPr>
          <w:i/>
          <w:color w:val="5B9BD5" w:themeColor="accent1"/>
        </w:rPr>
        <w:t>. No next steps for subcommittee at this time.</w:t>
      </w:r>
    </w:p>
    <w:p w14:paraId="1DF2A4D2" w14:textId="3750D1A2" w:rsidR="00692986" w:rsidRPr="00A14A70" w:rsidRDefault="00692986" w:rsidP="005764A5">
      <w:pPr>
        <w:pStyle w:val="ListParagraph"/>
        <w:rPr>
          <w:b/>
          <w:i/>
          <w:color w:val="5B9BD5" w:themeColor="accent1"/>
        </w:rPr>
      </w:pPr>
      <w:r w:rsidRPr="00A14A70">
        <w:rPr>
          <w:b/>
          <w:i/>
          <w:color w:val="5B9BD5" w:themeColor="accent1"/>
          <w:highlight w:val="yellow"/>
        </w:rPr>
        <w:lastRenderedPageBreak/>
        <w:t>ACTION</w:t>
      </w:r>
      <w:r w:rsidRPr="00A14A70">
        <w:rPr>
          <w:b/>
          <w:i/>
          <w:color w:val="5B9BD5" w:themeColor="accent1"/>
        </w:rPr>
        <w:t xml:space="preserve">: Rebecca and Tom </w:t>
      </w:r>
      <w:r w:rsidR="004238DA" w:rsidRPr="00A14A70">
        <w:rPr>
          <w:b/>
          <w:i/>
          <w:color w:val="5B9BD5" w:themeColor="accent1"/>
        </w:rPr>
        <w:t>will coordinate with Technical Steering Committee, TDWG, and contractors on finishing the draft document for review on the 4/11 call.</w:t>
      </w:r>
    </w:p>
    <w:p w14:paraId="7015FBE5" w14:textId="649E171C" w:rsidR="007206EC" w:rsidRDefault="007206EC" w:rsidP="0090113E">
      <w:pPr>
        <w:pStyle w:val="ListParagraph"/>
        <w:numPr>
          <w:ilvl w:val="1"/>
          <w:numId w:val="2"/>
        </w:numPr>
      </w:pPr>
      <w:r>
        <w:t>EPA comments</w:t>
      </w:r>
      <w:r w:rsidR="002F3C2C">
        <w:t xml:space="preserve"> – Outreach </w:t>
      </w:r>
      <w:r w:rsidR="00B362E8">
        <w:t>Guidance document (Rebecca)</w:t>
      </w:r>
    </w:p>
    <w:p w14:paraId="6982145B" w14:textId="5CE530AB" w:rsidR="00D92D9F" w:rsidRPr="00EE3644" w:rsidRDefault="00EE3644" w:rsidP="00EE3644">
      <w:pPr>
        <w:pStyle w:val="ListParagraph"/>
        <w:rPr>
          <w:i/>
          <w:color w:val="5B9BD5" w:themeColor="accent1"/>
        </w:rPr>
      </w:pPr>
      <w:r>
        <w:rPr>
          <w:i/>
          <w:color w:val="5B9BD5" w:themeColor="accent1"/>
        </w:rPr>
        <w:t xml:space="preserve">This </w:t>
      </w:r>
      <w:r w:rsidR="00220C01">
        <w:rPr>
          <w:i/>
          <w:color w:val="5B9BD5" w:themeColor="accent1"/>
        </w:rPr>
        <w:t xml:space="preserve">document </w:t>
      </w:r>
      <w:r>
        <w:rPr>
          <w:i/>
          <w:color w:val="5B9BD5" w:themeColor="accent1"/>
        </w:rPr>
        <w:t>came out of the Consultation and Coordination Subcommittee. It i</w:t>
      </w:r>
      <w:r w:rsidR="00220C01">
        <w:rPr>
          <w:i/>
          <w:color w:val="5B9BD5" w:themeColor="accent1"/>
        </w:rPr>
        <w:t>s intended to provide states with an idea of the types of questions/topics they should be thinking about related to engagement with different partner agencies</w:t>
      </w:r>
      <w:r>
        <w:rPr>
          <w:i/>
          <w:color w:val="5B9BD5" w:themeColor="accent1"/>
        </w:rPr>
        <w:t xml:space="preserve">, including local programs, neighboring states, EPA, FLMs, and tribes. The C&amp;C Subcommittee sent a request to partner agencies for help populating the questions related to state engagement with their agency. EPA recently provided their comments and edits. The next step is to gather similar feedback related to communication with tribes and FLMs, then edit the document so it is targeted at helping states with SIP planning. Julie commented that </w:t>
      </w:r>
      <w:r w:rsidR="00D92D9F" w:rsidRPr="00EE3644">
        <w:rPr>
          <w:i/>
          <w:color w:val="5B9BD5" w:themeColor="accent1"/>
        </w:rPr>
        <w:t>Ramboll</w:t>
      </w:r>
      <w:r>
        <w:rPr>
          <w:i/>
          <w:color w:val="5B9BD5" w:themeColor="accent1"/>
        </w:rPr>
        <w:t>’s work</w:t>
      </w:r>
      <w:r w:rsidR="00D92D9F" w:rsidRPr="00EE3644">
        <w:rPr>
          <w:i/>
          <w:color w:val="5B9BD5" w:themeColor="accent1"/>
        </w:rPr>
        <w:t xml:space="preserve"> with </w:t>
      </w:r>
      <w:r>
        <w:rPr>
          <w:i/>
          <w:color w:val="5B9BD5" w:themeColor="accent1"/>
        </w:rPr>
        <w:t xml:space="preserve">the </w:t>
      </w:r>
      <w:r w:rsidR="00D92D9F" w:rsidRPr="00EE3644">
        <w:rPr>
          <w:i/>
          <w:color w:val="5B9BD5" w:themeColor="accent1"/>
        </w:rPr>
        <w:t xml:space="preserve">TDWG </w:t>
      </w:r>
      <w:r>
        <w:rPr>
          <w:i/>
          <w:color w:val="5B9BD5" w:themeColor="accent1"/>
        </w:rPr>
        <w:t>will include helping to</w:t>
      </w:r>
      <w:r w:rsidR="00D92D9F" w:rsidRPr="00EE3644">
        <w:rPr>
          <w:i/>
          <w:color w:val="5B9BD5" w:themeColor="accent1"/>
        </w:rPr>
        <w:t xml:space="preserve"> populate </w:t>
      </w:r>
      <w:r>
        <w:rPr>
          <w:i/>
          <w:color w:val="5B9BD5" w:themeColor="accent1"/>
        </w:rPr>
        <w:t>a page</w:t>
      </w:r>
      <w:r w:rsidR="00220C01" w:rsidRPr="00EE3644">
        <w:rPr>
          <w:i/>
          <w:color w:val="5B9BD5" w:themeColor="accent1"/>
        </w:rPr>
        <w:t xml:space="preserve"> related to tribes</w:t>
      </w:r>
      <w:r>
        <w:rPr>
          <w:i/>
          <w:color w:val="5B9BD5" w:themeColor="accent1"/>
        </w:rPr>
        <w:t xml:space="preserve">. </w:t>
      </w:r>
      <w:r w:rsidR="00D92D9F" w:rsidRPr="00EE3644">
        <w:rPr>
          <w:i/>
          <w:color w:val="5B9BD5" w:themeColor="accent1"/>
        </w:rPr>
        <w:t>Carl asked whether subcommittee should review EPA</w:t>
      </w:r>
      <w:r>
        <w:rPr>
          <w:i/>
          <w:color w:val="5B9BD5" w:themeColor="accent1"/>
        </w:rPr>
        <w:t>’s comments now.</w:t>
      </w:r>
      <w:r w:rsidR="00D92D9F" w:rsidRPr="00EE3644">
        <w:rPr>
          <w:i/>
          <w:color w:val="5B9BD5" w:themeColor="accent1"/>
        </w:rPr>
        <w:t xml:space="preserve"> Cindy proposed setting up a small task group to continue with completing the docu</w:t>
      </w:r>
      <w:r>
        <w:rPr>
          <w:i/>
          <w:color w:val="5B9BD5" w:themeColor="accent1"/>
        </w:rPr>
        <w:t>ment and then move into review.</w:t>
      </w:r>
    </w:p>
    <w:p w14:paraId="34AAAD0D" w14:textId="21270B34" w:rsidR="00D92D9F" w:rsidRPr="00A14A70" w:rsidRDefault="00D92D9F"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xml:space="preserve">: </w:t>
      </w:r>
      <w:r w:rsidR="00220C01" w:rsidRPr="00A14A70">
        <w:rPr>
          <w:b/>
          <w:i/>
          <w:color w:val="5B9BD5" w:themeColor="accent1"/>
        </w:rPr>
        <w:t>Carl (lead), Amber, Rebecca, Julie will work to</w:t>
      </w:r>
      <w:r w:rsidRPr="00A14A70">
        <w:rPr>
          <w:b/>
          <w:i/>
          <w:color w:val="5B9BD5" w:themeColor="accent1"/>
        </w:rPr>
        <w:t xml:space="preserve"> gather input from FLMs and tribes then begin to review and finalize document. Provide update to CGP</w:t>
      </w:r>
      <w:r w:rsidR="00EE3644" w:rsidRPr="00A14A70">
        <w:rPr>
          <w:b/>
          <w:i/>
          <w:color w:val="5B9BD5" w:themeColor="accent1"/>
        </w:rPr>
        <w:t>S</w:t>
      </w:r>
      <w:r w:rsidRPr="00A14A70">
        <w:rPr>
          <w:b/>
          <w:i/>
          <w:color w:val="5B9BD5" w:themeColor="accent1"/>
        </w:rPr>
        <w:t xml:space="preserve"> at 4/11 call.</w:t>
      </w:r>
    </w:p>
    <w:p w14:paraId="04CDDFFD" w14:textId="361438E4" w:rsidR="00026488" w:rsidRDefault="00DC5167" w:rsidP="0090113E">
      <w:pPr>
        <w:pStyle w:val="ListParagraph"/>
        <w:numPr>
          <w:ilvl w:val="1"/>
          <w:numId w:val="2"/>
        </w:numPr>
      </w:pPr>
      <w:r>
        <w:t>Further “</w:t>
      </w:r>
      <w:r w:rsidR="00026488">
        <w:t>Overview</w:t>
      </w:r>
      <w:r>
        <w:t>”</w:t>
      </w:r>
      <w:r w:rsidR="00026488">
        <w:t xml:space="preserve"> edits (Cindy) – </w:t>
      </w:r>
      <w:r w:rsidR="00312F08">
        <w:t>affirming</w:t>
      </w:r>
      <w:r w:rsidR="00026488">
        <w:t xml:space="preserve"> consensus on changes made re: tribes</w:t>
      </w:r>
    </w:p>
    <w:p w14:paraId="5FEBA429" w14:textId="7EDB297A" w:rsidR="00EE3644" w:rsidRDefault="003C6707" w:rsidP="00EE3644">
      <w:pPr>
        <w:pStyle w:val="ListParagraph"/>
        <w:rPr>
          <w:i/>
          <w:color w:val="5B9BD5" w:themeColor="accent1"/>
        </w:rPr>
      </w:pPr>
      <w:r>
        <w:rPr>
          <w:i/>
          <w:color w:val="5B9BD5" w:themeColor="accent1"/>
        </w:rPr>
        <w:t xml:space="preserve">Received </w:t>
      </w:r>
      <w:r w:rsidR="00220C01">
        <w:rPr>
          <w:i/>
          <w:color w:val="5B9BD5" w:themeColor="accent1"/>
        </w:rPr>
        <w:t xml:space="preserve">two </w:t>
      </w:r>
      <w:r>
        <w:rPr>
          <w:i/>
          <w:color w:val="5B9BD5" w:themeColor="accent1"/>
        </w:rPr>
        <w:t xml:space="preserve">additional </w:t>
      </w:r>
      <w:r w:rsidR="00220C01">
        <w:rPr>
          <w:i/>
          <w:color w:val="5B9BD5" w:themeColor="accent1"/>
        </w:rPr>
        <w:t>edits</w:t>
      </w:r>
      <w:r>
        <w:rPr>
          <w:i/>
          <w:color w:val="5B9BD5" w:themeColor="accent1"/>
        </w:rPr>
        <w:t xml:space="preserve"> from EPA</w:t>
      </w:r>
      <w:r w:rsidR="00EE3644">
        <w:rPr>
          <w:i/>
          <w:color w:val="5B9BD5" w:themeColor="accent1"/>
        </w:rPr>
        <w:t>:</w:t>
      </w:r>
      <w:r>
        <w:rPr>
          <w:i/>
          <w:color w:val="5B9BD5" w:themeColor="accent1"/>
        </w:rPr>
        <w:t xml:space="preserve"> </w:t>
      </w:r>
      <w:r w:rsidR="00EE3644">
        <w:rPr>
          <w:i/>
          <w:color w:val="5B9BD5" w:themeColor="accent1"/>
        </w:rPr>
        <w:t>(1) edit related to TIPs and tribal consultation, and</w:t>
      </w:r>
      <w:r w:rsidR="00EE3644" w:rsidRPr="00EE3644">
        <w:rPr>
          <w:i/>
          <w:color w:val="5B9BD5" w:themeColor="accent1"/>
        </w:rPr>
        <w:t xml:space="preserve"> </w:t>
      </w:r>
      <w:r w:rsidR="00EE3644">
        <w:rPr>
          <w:i/>
          <w:color w:val="5B9BD5" w:themeColor="accent1"/>
        </w:rPr>
        <w:t xml:space="preserve">(2) edit related to additional encouragement that states and tribes consult with regional EPA offices during planning process, in advance of plan submission. </w:t>
      </w:r>
    </w:p>
    <w:p w14:paraId="68C107BB" w14:textId="490D33BB" w:rsidR="003C6707" w:rsidRPr="00EE3644" w:rsidRDefault="003C6707" w:rsidP="00EE3644">
      <w:pPr>
        <w:pStyle w:val="ListParagraph"/>
        <w:rPr>
          <w:i/>
          <w:color w:val="5B9BD5" w:themeColor="accent1"/>
        </w:rPr>
      </w:pPr>
      <w:r>
        <w:rPr>
          <w:i/>
          <w:color w:val="5B9BD5" w:themeColor="accent1"/>
        </w:rPr>
        <w:t xml:space="preserve">Cindy asked whether the subcommittee is still ok with the edited document. </w:t>
      </w:r>
      <w:r w:rsidRPr="00EE3644">
        <w:rPr>
          <w:i/>
          <w:color w:val="5B9BD5" w:themeColor="accent1"/>
        </w:rPr>
        <w:t xml:space="preserve">Tom </w:t>
      </w:r>
      <w:r w:rsidR="00EE3644" w:rsidRPr="00EE3644">
        <w:rPr>
          <w:i/>
          <w:color w:val="5B9BD5" w:themeColor="accent1"/>
        </w:rPr>
        <w:t>noted that there</w:t>
      </w:r>
      <w:r w:rsidRPr="00EE3644">
        <w:rPr>
          <w:i/>
          <w:color w:val="5B9BD5" w:themeColor="accent1"/>
        </w:rPr>
        <w:t xml:space="preserve"> may be more clarity needed about how a decision is made </w:t>
      </w:r>
      <w:r w:rsidR="00EE3644" w:rsidRPr="00EE3644">
        <w:rPr>
          <w:i/>
          <w:color w:val="5B9BD5" w:themeColor="accent1"/>
        </w:rPr>
        <w:t xml:space="preserve">regarding </w:t>
      </w:r>
      <w:r w:rsidRPr="00EE3644">
        <w:rPr>
          <w:i/>
          <w:color w:val="5B9BD5" w:themeColor="accent1"/>
        </w:rPr>
        <w:t xml:space="preserve">whether a facility on tribal land is having an impact on visibility at a Class I Area. Tina agreed that this particular document does not make that clear, but it is just an overview. </w:t>
      </w:r>
      <w:r w:rsidR="00EE3644" w:rsidRPr="00EE3644">
        <w:rPr>
          <w:i/>
          <w:color w:val="5B9BD5" w:themeColor="accent1"/>
        </w:rPr>
        <w:t>She raised a</w:t>
      </w:r>
      <w:r w:rsidRPr="00EE3644">
        <w:rPr>
          <w:i/>
          <w:color w:val="5B9BD5" w:themeColor="accent1"/>
        </w:rPr>
        <w:t xml:space="preserve"> question about what the appropriate venue for addressing that </w:t>
      </w:r>
      <w:r w:rsidR="00EE3644" w:rsidRPr="00EE3644">
        <w:rPr>
          <w:i/>
          <w:color w:val="5B9BD5" w:themeColor="accent1"/>
        </w:rPr>
        <w:t>topic</w:t>
      </w:r>
      <w:r w:rsidRPr="00EE3644">
        <w:rPr>
          <w:i/>
          <w:color w:val="5B9BD5" w:themeColor="accent1"/>
        </w:rPr>
        <w:t xml:space="preserve"> might be. Julie commented that the edited language suggests there is an official determination </w:t>
      </w:r>
      <w:r w:rsidR="002C0388">
        <w:rPr>
          <w:i/>
          <w:color w:val="5B9BD5" w:themeColor="accent1"/>
        </w:rPr>
        <w:t>process</w:t>
      </w:r>
      <w:r w:rsidRPr="00EE3644">
        <w:rPr>
          <w:i/>
          <w:color w:val="5B9BD5" w:themeColor="accent1"/>
        </w:rPr>
        <w:t xml:space="preserve">, when there </w:t>
      </w:r>
      <w:r w:rsidR="002C0388">
        <w:rPr>
          <w:i/>
          <w:color w:val="5B9BD5" w:themeColor="accent1"/>
        </w:rPr>
        <w:t xml:space="preserve">may </w:t>
      </w:r>
      <w:r w:rsidRPr="00EE3644">
        <w:rPr>
          <w:i/>
          <w:color w:val="5B9BD5" w:themeColor="accent1"/>
        </w:rPr>
        <w:t>not</w:t>
      </w:r>
      <w:r w:rsidR="002C0388">
        <w:rPr>
          <w:i/>
          <w:color w:val="5B9BD5" w:themeColor="accent1"/>
        </w:rPr>
        <w:t xml:space="preserve"> be</w:t>
      </w:r>
      <w:r w:rsidRPr="00EE3644">
        <w:rPr>
          <w:i/>
          <w:color w:val="5B9BD5" w:themeColor="accent1"/>
        </w:rPr>
        <w:t>.</w:t>
      </w:r>
      <w:r w:rsidR="00EE3644" w:rsidRPr="00EE3644">
        <w:rPr>
          <w:i/>
          <w:color w:val="5B9BD5" w:themeColor="accent1"/>
        </w:rPr>
        <w:t xml:space="preserve"> </w:t>
      </w:r>
      <w:r w:rsidR="00EE3644">
        <w:rPr>
          <w:i/>
          <w:color w:val="5B9BD5" w:themeColor="accent1"/>
        </w:rPr>
        <w:t>Tom generally suggested the CGPS may want to take another look at updating the added language to better fit with the tone of the existing document.</w:t>
      </w:r>
    </w:p>
    <w:p w14:paraId="35140670" w14:textId="37DEB025" w:rsidR="00220C01" w:rsidRPr="00A14A70" w:rsidRDefault="00220C01"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Amber, Julie, and Cindy will review added language for consistency with document and resend to CGPS by 3/28 to ask for additional comments. Goal is to get consensus from CGPS at 4/11 call.</w:t>
      </w:r>
    </w:p>
    <w:p w14:paraId="745B423F" w14:textId="25A86B49" w:rsidR="0090113E" w:rsidRDefault="0090113E" w:rsidP="0090113E">
      <w:pPr>
        <w:pStyle w:val="ListParagraph"/>
        <w:numPr>
          <w:ilvl w:val="1"/>
          <w:numId w:val="2"/>
        </w:numPr>
      </w:pPr>
      <w:r>
        <w:t>TSS Priorities (</w:t>
      </w:r>
      <w:r w:rsidR="00E224A4">
        <w:t>Tina</w:t>
      </w:r>
      <w:r>
        <w:t>)</w:t>
      </w:r>
    </w:p>
    <w:p w14:paraId="4928944E" w14:textId="09B13DBC" w:rsidR="005764A5" w:rsidRDefault="00220C01" w:rsidP="005764A5">
      <w:pPr>
        <w:pStyle w:val="ListParagraph"/>
        <w:rPr>
          <w:i/>
          <w:color w:val="5B9BD5" w:themeColor="accent1"/>
        </w:rPr>
      </w:pPr>
      <w:r>
        <w:rPr>
          <w:i/>
          <w:color w:val="5B9BD5" w:themeColor="accent1"/>
        </w:rPr>
        <w:t xml:space="preserve">Kristen </w:t>
      </w:r>
      <w:r w:rsidR="00EE3644">
        <w:rPr>
          <w:i/>
          <w:color w:val="5B9BD5" w:themeColor="accent1"/>
        </w:rPr>
        <w:t xml:space="preserve">Martin </w:t>
      </w:r>
      <w:r>
        <w:rPr>
          <w:i/>
          <w:color w:val="5B9BD5" w:themeColor="accent1"/>
        </w:rPr>
        <w:t xml:space="preserve">(MT) and Tina </w:t>
      </w:r>
      <w:r w:rsidR="00EE3644">
        <w:rPr>
          <w:i/>
          <w:color w:val="5B9BD5" w:themeColor="accent1"/>
        </w:rPr>
        <w:t>have worked on this document and request that s</w:t>
      </w:r>
      <w:r>
        <w:rPr>
          <w:i/>
          <w:color w:val="5B9BD5" w:themeColor="accent1"/>
        </w:rPr>
        <w:t xml:space="preserve">tates review and determine whether they agree with the designation of items as “necessary” vs. “helpful.” </w:t>
      </w:r>
    </w:p>
    <w:p w14:paraId="78885554" w14:textId="309173A9" w:rsidR="00143BA7" w:rsidRPr="00845521" w:rsidRDefault="00845521" w:rsidP="00845521">
      <w:pPr>
        <w:pStyle w:val="ListParagraph"/>
        <w:rPr>
          <w:i/>
          <w:color w:val="5B9BD5" w:themeColor="accent1"/>
        </w:rPr>
      </w:pPr>
      <w:r>
        <w:rPr>
          <w:i/>
          <w:color w:val="5B9BD5" w:themeColor="accent1"/>
        </w:rPr>
        <w:t>There was d</w:t>
      </w:r>
      <w:r w:rsidR="00143BA7">
        <w:rPr>
          <w:i/>
          <w:color w:val="5B9BD5" w:themeColor="accent1"/>
        </w:rPr>
        <w:t>iscussion RE: “Least Impaired Days</w:t>
      </w:r>
      <w:r>
        <w:rPr>
          <w:i/>
          <w:color w:val="5B9BD5" w:themeColor="accent1"/>
        </w:rPr>
        <w:t xml:space="preserve">” and whether </w:t>
      </w:r>
      <w:r w:rsidR="00143BA7">
        <w:rPr>
          <w:i/>
          <w:color w:val="5B9BD5" w:themeColor="accent1"/>
        </w:rPr>
        <w:t xml:space="preserve">reference to these should be removed from the document. The CGPS previously decided to remove these from </w:t>
      </w:r>
      <w:r>
        <w:rPr>
          <w:i/>
          <w:color w:val="5B9BD5" w:themeColor="accent1"/>
        </w:rPr>
        <w:t xml:space="preserve">the </w:t>
      </w:r>
      <w:r w:rsidR="00143BA7">
        <w:rPr>
          <w:i/>
          <w:color w:val="5B9BD5" w:themeColor="accent1"/>
        </w:rPr>
        <w:t xml:space="preserve">TSS and </w:t>
      </w:r>
      <w:r>
        <w:rPr>
          <w:i/>
          <w:color w:val="5B9BD5" w:themeColor="accent1"/>
        </w:rPr>
        <w:t xml:space="preserve">Shawn stated that </w:t>
      </w:r>
      <w:r w:rsidR="00143BA7">
        <w:rPr>
          <w:i/>
          <w:color w:val="5B9BD5" w:themeColor="accent1"/>
        </w:rPr>
        <w:t xml:space="preserve">they have already been removed. That means the TSS </w:t>
      </w:r>
      <w:r>
        <w:rPr>
          <w:i/>
          <w:color w:val="5B9BD5" w:themeColor="accent1"/>
        </w:rPr>
        <w:t>will</w:t>
      </w:r>
      <w:r w:rsidR="00143BA7">
        <w:rPr>
          <w:i/>
          <w:color w:val="5B9BD5" w:themeColor="accent1"/>
        </w:rPr>
        <w:t xml:space="preserve"> only have </w:t>
      </w:r>
      <w:r w:rsidR="00143BA7" w:rsidRPr="00143BA7">
        <w:rPr>
          <w:b/>
          <w:i/>
          <w:color w:val="5B9BD5" w:themeColor="accent1"/>
        </w:rPr>
        <w:t>20% Haziest</w:t>
      </w:r>
      <w:r w:rsidR="00143BA7">
        <w:rPr>
          <w:i/>
          <w:color w:val="5B9BD5" w:themeColor="accent1"/>
        </w:rPr>
        <w:t xml:space="preserve"> (old method), </w:t>
      </w:r>
      <w:r w:rsidR="00143BA7" w:rsidRPr="00143BA7">
        <w:rPr>
          <w:b/>
          <w:i/>
          <w:color w:val="5B9BD5" w:themeColor="accent1"/>
        </w:rPr>
        <w:t>20% MID</w:t>
      </w:r>
      <w:r w:rsidR="00143BA7">
        <w:rPr>
          <w:i/>
          <w:color w:val="5B9BD5" w:themeColor="accent1"/>
        </w:rPr>
        <w:t xml:space="preserve"> (new method), and </w:t>
      </w:r>
      <w:r w:rsidR="00143BA7" w:rsidRPr="00143BA7">
        <w:rPr>
          <w:b/>
          <w:i/>
          <w:color w:val="5B9BD5" w:themeColor="accent1"/>
        </w:rPr>
        <w:t>20% Clearest</w:t>
      </w:r>
      <w:r w:rsidR="00143BA7">
        <w:rPr>
          <w:i/>
          <w:color w:val="5B9BD5" w:themeColor="accent1"/>
        </w:rPr>
        <w:t xml:space="preserve"> (meaning best or least hazy under the old method). Shawn commented that there is general agreement that “Least Impaired Days” are confusing and have no regulatory significance. </w:t>
      </w:r>
      <w:r>
        <w:rPr>
          <w:i/>
          <w:color w:val="5B9BD5" w:themeColor="accent1"/>
        </w:rPr>
        <w:t>However, t</w:t>
      </w:r>
      <w:r w:rsidR="00143BA7">
        <w:rPr>
          <w:i/>
          <w:color w:val="5B9BD5" w:themeColor="accent1"/>
        </w:rPr>
        <w:t>he TSS will still have a chart showin</w:t>
      </w:r>
      <w:r w:rsidR="00F875B0">
        <w:rPr>
          <w:i/>
          <w:color w:val="5B9BD5" w:themeColor="accent1"/>
        </w:rPr>
        <w:t>g all days sorted by impairment</w:t>
      </w:r>
      <w:r>
        <w:rPr>
          <w:i/>
          <w:color w:val="5B9BD5" w:themeColor="accent1"/>
        </w:rPr>
        <w:t>, in case anyone is interested</w:t>
      </w:r>
      <w:r w:rsidR="00F875B0">
        <w:rPr>
          <w:i/>
          <w:color w:val="5B9BD5" w:themeColor="accent1"/>
        </w:rPr>
        <w:t xml:space="preserve">. To be </w:t>
      </w:r>
      <w:r>
        <w:rPr>
          <w:i/>
          <w:color w:val="5B9BD5" w:themeColor="accent1"/>
        </w:rPr>
        <w:t xml:space="preserve">very </w:t>
      </w:r>
      <w:r w:rsidR="00F875B0">
        <w:rPr>
          <w:i/>
          <w:color w:val="5B9BD5" w:themeColor="accent1"/>
        </w:rPr>
        <w:t>clear, the TSS will definitely still include graphics for tracking vis</w:t>
      </w:r>
      <w:r>
        <w:rPr>
          <w:i/>
          <w:color w:val="5B9BD5" w:themeColor="accent1"/>
        </w:rPr>
        <w:t>ibility on the 20% Clearest Days</w:t>
      </w:r>
      <w:r w:rsidR="00F875B0">
        <w:rPr>
          <w:i/>
          <w:color w:val="5B9BD5" w:themeColor="accent1"/>
        </w:rPr>
        <w:t>.</w:t>
      </w:r>
      <w:r>
        <w:rPr>
          <w:i/>
          <w:color w:val="5B9BD5" w:themeColor="accent1"/>
        </w:rPr>
        <w:t xml:space="preserve"> </w:t>
      </w:r>
      <w:r w:rsidR="00143BA7" w:rsidRPr="00845521">
        <w:rPr>
          <w:i/>
          <w:color w:val="5B9BD5" w:themeColor="accent1"/>
        </w:rPr>
        <w:t>Tina and Kristen will work with other subcommittees/work groups to figure out what end products they plan to develop related to emissions inventory and modeling.</w:t>
      </w:r>
    </w:p>
    <w:p w14:paraId="1340621D" w14:textId="3F8E026A" w:rsidR="00143BA7" w:rsidRPr="00A14A70" w:rsidRDefault="00143BA7"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Subcommittee review the document and send comments to Tina and Kristen by 3/28.</w:t>
      </w:r>
    </w:p>
    <w:p w14:paraId="2E5D1BAA" w14:textId="682436D4" w:rsidR="006867DB" w:rsidRDefault="006867DB" w:rsidP="0090113E">
      <w:pPr>
        <w:pStyle w:val="ListParagraph"/>
        <w:numPr>
          <w:ilvl w:val="1"/>
          <w:numId w:val="2"/>
        </w:numPr>
      </w:pPr>
      <w:r>
        <w:t>TSS labeling</w:t>
      </w:r>
      <w:r w:rsidR="00037BC5">
        <w:t xml:space="preserve"> suggestions</w:t>
      </w:r>
      <w:r>
        <w:t xml:space="preserve"> </w:t>
      </w:r>
      <w:r w:rsidR="009C3FB6">
        <w:t xml:space="preserve">– “Haze Analysis” </w:t>
      </w:r>
      <w:r w:rsidR="002F5485">
        <w:t>t</w:t>
      </w:r>
      <w:r w:rsidR="009C3FB6">
        <w:t xml:space="preserve">ools and “Visibility Summaries” tools </w:t>
      </w:r>
      <w:r w:rsidR="00822A41">
        <w:t>(Jay, Cindy with input from Shawn &amp; Ted)</w:t>
      </w:r>
    </w:p>
    <w:p w14:paraId="5058616B" w14:textId="512BE8E3" w:rsidR="005764A5" w:rsidRDefault="00F875B0" w:rsidP="005764A5">
      <w:pPr>
        <w:pStyle w:val="ListParagraph"/>
        <w:rPr>
          <w:i/>
          <w:color w:val="5B9BD5" w:themeColor="accent1"/>
        </w:rPr>
      </w:pPr>
      <w:r>
        <w:rPr>
          <w:i/>
          <w:color w:val="5B9BD5" w:themeColor="accent1"/>
        </w:rPr>
        <w:lastRenderedPageBreak/>
        <w:t xml:space="preserve">CGPS discussed labeling changes on the last call. There are no updates at this time, but </w:t>
      </w:r>
      <w:r w:rsidR="00845521">
        <w:rPr>
          <w:i/>
          <w:color w:val="5B9BD5" w:themeColor="accent1"/>
        </w:rPr>
        <w:t xml:space="preserve">the </w:t>
      </w:r>
      <w:r>
        <w:rPr>
          <w:i/>
          <w:color w:val="5B9BD5" w:themeColor="accent1"/>
        </w:rPr>
        <w:t xml:space="preserve">subcommittee should review </w:t>
      </w:r>
      <w:r w:rsidR="00845521">
        <w:rPr>
          <w:i/>
          <w:color w:val="5B9BD5" w:themeColor="accent1"/>
        </w:rPr>
        <w:t xml:space="preserve">the suggestions </w:t>
      </w:r>
      <w:r>
        <w:rPr>
          <w:i/>
          <w:color w:val="5B9BD5" w:themeColor="accent1"/>
        </w:rPr>
        <w:t xml:space="preserve">and determine if they have comments. CIRA has been making a lot of updates to </w:t>
      </w:r>
      <w:r w:rsidR="00845521">
        <w:rPr>
          <w:i/>
          <w:color w:val="5B9BD5" w:themeColor="accent1"/>
        </w:rPr>
        <w:t xml:space="preserve">the </w:t>
      </w:r>
      <w:r>
        <w:rPr>
          <w:i/>
          <w:color w:val="5B9BD5" w:themeColor="accent1"/>
        </w:rPr>
        <w:t xml:space="preserve">labeling in these tools to reflect </w:t>
      </w:r>
      <w:r w:rsidR="00845521">
        <w:rPr>
          <w:i/>
          <w:color w:val="5B9BD5" w:themeColor="accent1"/>
        </w:rPr>
        <w:t xml:space="preserve">prior </w:t>
      </w:r>
      <w:r>
        <w:rPr>
          <w:i/>
          <w:color w:val="5B9BD5" w:themeColor="accent1"/>
        </w:rPr>
        <w:t>discussion.</w:t>
      </w:r>
    </w:p>
    <w:p w14:paraId="1BF41A1D" w14:textId="252F8ABF" w:rsidR="00F875B0" w:rsidRPr="00A14A70" w:rsidRDefault="00F875B0"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Subcommittee review the suggestions and send comments on “Haze Analysis” tools to Kristen and Jay and comments on “Visibility Summaries” tools to Cindy</w:t>
      </w:r>
      <w:r w:rsidR="00845521" w:rsidRPr="00A14A70">
        <w:rPr>
          <w:b/>
          <w:i/>
          <w:color w:val="5B9BD5" w:themeColor="accent1"/>
        </w:rPr>
        <w:t>, both</w:t>
      </w:r>
      <w:r w:rsidRPr="00A14A70">
        <w:rPr>
          <w:b/>
          <w:i/>
          <w:color w:val="5B9BD5" w:themeColor="accent1"/>
        </w:rPr>
        <w:t xml:space="preserve"> by 3/28.</w:t>
      </w:r>
    </w:p>
    <w:p w14:paraId="13C2F25D" w14:textId="74A8DE77" w:rsidR="00BF690E" w:rsidRDefault="00727919" w:rsidP="0090113E">
      <w:pPr>
        <w:pStyle w:val="ListParagraph"/>
        <w:numPr>
          <w:ilvl w:val="1"/>
          <w:numId w:val="2"/>
        </w:numPr>
      </w:pPr>
      <w:r>
        <w:t>Scoping for contractors – Trend Analysis/Natural Conditions/Reconstructed Glide Path (Ryan)</w:t>
      </w:r>
    </w:p>
    <w:p w14:paraId="0D6B66D5" w14:textId="6D40910B" w:rsidR="005764A5" w:rsidRDefault="00F875B0" w:rsidP="005764A5">
      <w:pPr>
        <w:pStyle w:val="ListParagraph"/>
        <w:rPr>
          <w:i/>
          <w:color w:val="5B9BD5" w:themeColor="accent1"/>
        </w:rPr>
      </w:pPr>
      <w:r>
        <w:rPr>
          <w:i/>
          <w:color w:val="5B9BD5" w:themeColor="accent1"/>
        </w:rPr>
        <w:t>Ryan reported on two task groups: (1) trend analysis and natural conditions (Tina, Ryan, Brandon, Pat, Jean-Paul) and (2) reconstructed glide path</w:t>
      </w:r>
      <w:r w:rsidR="00845521">
        <w:rPr>
          <w:i/>
          <w:color w:val="5B9BD5" w:themeColor="accent1"/>
        </w:rPr>
        <w:t xml:space="preserve"> with alterations</w:t>
      </w:r>
      <w:r>
        <w:rPr>
          <w:i/>
          <w:color w:val="5B9BD5" w:themeColor="accent1"/>
        </w:rPr>
        <w:t xml:space="preserve"> to account for international impacts and prescribed fire impacts. Work is ongoing but no significant updates at this time. Ryan requested a volunteer to lead the first task group. Tina commented that ARS already prepared trend analysis examples for the first progress report, so there are resources available to work from. Tom confirmed that WRAP has an open contract with ARS to help with the first task.</w:t>
      </w:r>
    </w:p>
    <w:p w14:paraId="53A58735" w14:textId="0D11DE65" w:rsidR="00DB2B32" w:rsidRPr="00A14A70" w:rsidRDefault="00DB2B32"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Contact Ryan if you are interested in participating on a task group or leading the first task group.</w:t>
      </w:r>
    </w:p>
    <w:p w14:paraId="650C5BDB" w14:textId="395B2439" w:rsidR="00683873" w:rsidRDefault="003D190C" w:rsidP="003D190C">
      <w:pPr>
        <w:pStyle w:val="ListParagraph"/>
        <w:numPr>
          <w:ilvl w:val="0"/>
          <w:numId w:val="2"/>
        </w:numPr>
      </w:pPr>
      <w:r>
        <w:t>New tasks</w:t>
      </w:r>
    </w:p>
    <w:p w14:paraId="788980EF" w14:textId="0686AA19" w:rsidR="003D190C" w:rsidRDefault="00291154" w:rsidP="003D190C">
      <w:pPr>
        <w:pStyle w:val="ListParagraph"/>
        <w:numPr>
          <w:ilvl w:val="1"/>
          <w:numId w:val="2"/>
        </w:numPr>
      </w:pPr>
      <w:r>
        <w:t>Western Storyboard</w:t>
      </w:r>
      <w:r w:rsidR="006C5539">
        <w:t xml:space="preserve"> (Ed Merta, lead)</w:t>
      </w:r>
    </w:p>
    <w:p w14:paraId="77383527" w14:textId="01F3D824" w:rsidR="005764A5" w:rsidRDefault="00845521" w:rsidP="005764A5">
      <w:pPr>
        <w:pStyle w:val="ListParagraph"/>
        <w:rPr>
          <w:i/>
          <w:color w:val="5B9BD5" w:themeColor="accent1"/>
        </w:rPr>
      </w:pPr>
      <w:r>
        <w:rPr>
          <w:i/>
          <w:color w:val="5B9BD5" w:themeColor="accent1"/>
        </w:rPr>
        <w:t>This i</w:t>
      </w:r>
      <w:r w:rsidR="00DB2B32">
        <w:rPr>
          <w:i/>
          <w:color w:val="5B9BD5" w:themeColor="accent1"/>
        </w:rPr>
        <w:t xml:space="preserve">dea comes from </w:t>
      </w:r>
      <w:proofErr w:type="spellStart"/>
      <w:r w:rsidR="00DB2B32">
        <w:rPr>
          <w:i/>
          <w:color w:val="5B9BD5" w:themeColor="accent1"/>
        </w:rPr>
        <w:t>SDb</w:t>
      </w:r>
      <w:proofErr w:type="spellEnd"/>
      <w:r w:rsidR="00DB2B32">
        <w:rPr>
          <w:i/>
          <w:color w:val="5B9BD5" w:themeColor="accent1"/>
        </w:rPr>
        <w:t xml:space="preserve"> and C&amp;C Subcommittees. The thought is that it would be nice to have a story map or story board that tells the story of Regional Haze specifically focusing on the West. EPA has a general story map on Regional Haze that could be used as a starting point</w:t>
      </w:r>
      <w:r>
        <w:rPr>
          <w:i/>
          <w:color w:val="5B9BD5" w:themeColor="accent1"/>
        </w:rPr>
        <w:t>, but it doesn’t call out issues specific to the West</w:t>
      </w:r>
      <w:r w:rsidR="00DB2B32">
        <w:rPr>
          <w:i/>
          <w:color w:val="5B9BD5" w:themeColor="accent1"/>
        </w:rPr>
        <w:t xml:space="preserve">. The final product </w:t>
      </w:r>
      <w:r>
        <w:rPr>
          <w:i/>
          <w:color w:val="5B9BD5" w:themeColor="accent1"/>
        </w:rPr>
        <w:t>will</w:t>
      </w:r>
      <w:r w:rsidR="00DB2B32">
        <w:rPr>
          <w:i/>
          <w:color w:val="5B9BD5" w:themeColor="accent1"/>
        </w:rPr>
        <w:t xml:space="preserve"> be a nice educational resource for sharing Regional Haze with stakeholders and the public. Molly asked w</w:t>
      </w:r>
      <w:r>
        <w:rPr>
          <w:i/>
          <w:color w:val="5B9BD5" w:themeColor="accent1"/>
        </w:rPr>
        <w:t>here the storyboard will live. Cindy responded that i</w:t>
      </w:r>
      <w:r w:rsidR="00DB2B32">
        <w:rPr>
          <w:i/>
          <w:color w:val="5B9BD5" w:themeColor="accent1"/>
        </w:rPr>
        <w:t xml:space="preserve">t will likely be on the TSS or WRAP website, depending where we decide </w:t>
      </w:r>
      <w:r>
        <w:rPr>
          <w:i/>
          <w:color w:val="5B9BD5" w:themeColor="accent1"/>
        </w:rPr>
        <w:t>to keep this type of resource. The g</w:t>
      </w:r>
      <w:r w:rsidR="00DB2B32">
        <w:rPr>
          <w:i/>
          <w:color w:val="5B9BD5" w:themeColor="accent1"/>
        </w:rPr>
        <w:t xml:space="preserve">oal is to create something that states </w:t>
      </w:r>
      <w:r>
        <w:rPr>
          <w:i/>
          <w:color w:val="5B9BD5" w:themeColor="accent1"/>
        </w:rPr>
        <w:t>can</w:t>
      </w:r>
      <w:r w:rsidR="00DB2B32">
        <w:rPr>
          <w:i/>
          <w:color w:val="5B9BD5" w:themeColor="accent1"/>
        </w:rPr>
        <w:t xml:space="preserve"> link to and share with the public. Volunteers to help with this task: Ed (lead), Tina, Molly, Julie, Tom</w:t>
      </w:r>
      <w:r>
        <w:rPr>
          <w:i/>
          <w:color w:val="5B9BD5" w:themeColor="accent1"/>
        </w:rPr>
        <w:t>.</w:t>
      </w:r>
    </w:p>
    <w:p w14:paraId="12E250F6" w14:textId="492746B7" w:rsidR="00692986" w:rsidRPr="00A14A70" w:rsidRDefault="00692986"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Ed will schedule a call with the task group to get started.</w:t>
      </w:r>
    </w:p>
    <w:p w14:paraId="05D75A5E" w14:textId="63A7B36D" w:rsidR="003D190C" w:rsidRDefault="00BF2A66" w:rsidP="003D190C">
      <w:pPr>
        <w:pStyle w:val="ListParagraph"/>
        <w:numPr>
          <w:ilvl w:val="1"/>
          <w:numId w:val="2"/>
        </w:numPr>
      </w:pPr>
      <w:r>
        <w:t>Glossary</w:t>
      </w:r>
    </w:p>
    <w:p w14:paraId="339B3BC2" w14:textId="7BFF8B5A" w:rsidR="005764A5" w:rsidRDefault="00845521" w:rsidP="005764A5">
      <w:pPr>
        <w:pStyle w:val="ListParagraph"/>
        <w:rPr>
          <w:i/>
          <w:color w:val="5B9BD5" w:themeColor="accent1"/>
        </w:rPr>
      </w:pPr>
      <w:r>
        <w:rPr>
          <w:i/>
          <w:color w:val="5B9BD5" w:themeColor="accent1"/>
        </w:rPr>
        <w:t xml:space="preserve">The </w:t>
      </w:r>
      <w:proofErr w:type="spellStart"/>
      <w:r w:rsidR="00692986">
        <w:rPr>
          <w:i/>
          <w:color w:val="5B9BD5" w:themeColor="accent1"/>
        </w:rPr>
        <w:t>SDb</w:t>
      </w:r>
      <w:proofErr w:type="spellEnd"/>
      <w:r w:rsidR="00692986">
        <w:rPr>
          <w:i/>
          <w:color w:val="5B9BD5" w:themeColor="accent1"/>
        </w:rPr>
        <w:t xml:space="preserve"> Subcommittee started this task. The glossary hasn’t been discussed much. Tina commented that there is an existing glossary on the first TSS that would be a helpful starting point. May even be able to have a draft to discuss by the 4/11 call</w:t>
      </w:r>
    </w:p>
    <w:p w14:paraId="05BA2FBE" w14:textId="03E5ACEC" w:rsidR="00692986" w:rsidRPr="00A14A70" w:rsidRDefault="00692986" w:rsidP="005764A5">
      <w:pPr>
        <w:pStyle w:val="ListParagraph"/>
        <w:rPr>
          <w:b/>
          <w:i/>
          <w:color w:val="5B9BD5" w:themeColor="accent1"/>
        </w:rPr>
      </w:pPr>
      <w:r w:rsidRPr="00A14A70">
        <w:rPr>
          <w:b/>
          <w:i/>
          <w:color w:val="5B9BD5" w:themeColor="accent1"/>
          <w:highlight w:val="yellow"/>
        </w:rPr>
        <w:t>ACTION</w:t>
      </w:r>
      <w:r w:rsidRPr="00A14A70">
        <w:rPr>
          <w:b/>
          <w:i/>
          <w:color w:val="5B9BD5" w:themeColor="accent1"/>
        </w:rPr>
        <w:t>: Let Cindy know if you can work on or lead this task.</w:t>
      </w:r>
    </w:p>
    <w:p w14:paraId="78101FCF" w14:textId="54FA590C" w:rsidR="00BF2A66" w:rsidRDefault="00BF2A66" w:rsidP="003D190C">
      <w:pPr>
        <w:pStyle w:val="ListParagraph"/>
        <w:numPr>
          <w:ilvl w:val="1"/>
          <w:numId w:val="2"/>
        </w:numPr>
      </w:pPr>
      <w:r>
        <w:t>FAQs</w:t>
      </w:r>
    </w:p>
    <w:p w14:paraId="23370A30" w14:textId="6EDE2FF0" w:rsidR="005764A5" w:rsidRDefault="00845521" w:rsidP="00692986">
      <w:pPr>
        <w:pStyle w:val="ListParagraph"/>
        <w:rPr>
          <w:i/>
          <w:color w:val="5B9BD5" w:themeColor="accent1"/>
        </w:rPr>
      </w:pPr>
      <w:r>
        <w:rPr>
          <w:i/>
          <w:color w:val="5B9BD5" w:themeColor="accent1"/>
        </w:rPr>
        <w:t xml:space="preserve">The </w:t>
      </w:r>
      <w:proofErr w:type="spellStart"/>
      <w:r w:rsidR="00692986">
        <w:rPr>
          <w:i/>
          <w:color w:val="5B9BD5" w:themeColor="accent1"/>
        </w:rPr>
        <w:t>SDb</w:t>
      </w:r>
      <w:proofErr w:type="spellEnd"/>
      <w:r w:rsidR="00692986">
        <w:rPr>
          <w:i/>
          <w:color w:val="5B9BD5" w:themeColor="accent1"/>
        </w:rPr>
        <w:t xml:space="preserve"> Subcommittee started this task. Quite a bit of work was done, but need to det</w:t>
      </w:r>
      <w:r>
        <w:rPr>
          <w:i/>
          <w:color w:val="5B9BD5" w:themeColor="accent1"/>
        </w:rPr>
        <w:t>ermine how to make it more of a</w:t>
      </w:r>
      <w:r w:rsidR="00692986">
        <w:rPr>
          <w:i/>
          <w:color w:val="5B9BD5" w:themeColor="accent1"/>
        </w:rPr>
        <w:t xml:space="preserve"> </w:t>
      </w:r>
      <w:r>
        <w:rPr>
          <w:i/>
          <w:color w:val="5B9BD5" w:themeColor="accent1"/>
        </w:rPr>
        <w:t>“</w:t>
      </w:r>
      <w:r w:rsidR="00692986">
        <w:rPr>
          <w:i/>
          <w:color w:val="5B9BD5" w:themeColor="accent1"/>
        </w:rPr>
        <w:t>FAQs</w:t>
      </w:r>
      <w:r>
        <w:rPr>
          <w:i/>
          <w:color w:val="5B9BD5" w:themeColor="accent1"/>
        </w:rPr>
        <w:t>”</w:t>
      </w:r>
      <w:r w:rsidR="00692986">
        <w:rPr>
          <w:i/>
          <w:color w:val="5B9BD5" w:themeColor="accent1"/>
        </w:rPr>
        <w:t xml:space="preserve"> document and less of a “guidance” document. Cindy will work on this task but requested assistance.</w:t>
      </w:r>
    </w:p>
    <w:p w14:paraId="37AC663A" w14:textId="60E98D20" w:rsidR="00692986" w:rsidRPr="00A14A70" w:rsidRDefault="00692986" w:rsidP="00692986">
      <w:pPr>
        <w:pStyle w:val="ListParagraph"/>
        <w:rPr>
          <w:b/>
          <w:i/>
          <w:color w:val="5B9BD5" w:themeColor="accent1"/>
        </w:rPr>
      </w:pPr>
      <w:r w:rsidRPr="00A14A70">
        <w:rPr>
          <w:b/>
          <w:i/>
          <w:color w:val="5B9BD5" w:themeColor="accent1"/>
          <w:highlight w:val="yellow"/>
        </w:rPr>
        <w:t>ACTION</w:t>
      </w:r>
      <w:r w:rsidRPr="00A14A70">
        <w:rPr>
          <w:b/>
          <w:i/>
          <w:color w:val="5B9BD5" w:themeColor="accent1"/>
        </w:rPr>
        <w:t>: Let Cindy know if you can work on or lead this task.</w:t>
      </w:r>
    </w:p>
    <w:p w14:paraId="0E9985E2" w14:textId="2698F939" w:rsidR="00C64FCB" w:rsidRDefault="00DC0653" w:rsidP="00845521">
      <w:pPr>
        <w:pStyle w:val="ListParagraph"/>
        <w:numPr>
          <w:ilvl w:val="0"/>
          <w:numId w:val="2"/>
        </w:numPr>
      </w:pPr>
      <w:r>
        <w:t>Action Items</w:t>
      </w:r>
      <w:r w:rsidR="0018739B" w:rsidRPr="0018739B">
        <w:t xml:space="preserve"> </w:t>
      </w:r>
      <w:r w:rsidR="00683873">
        <w:t>(by deadlines):</w:t>
      </w:r>
      <w:r w:rsidR="00845521">
        <w:t xml:space="preserve"> </w:t>
      </w:r>
      <w:r w:rsidR="00845521" w:rsidRPr="00845521">
        <w:rPr>
          <w:i/>
          <w:color w:val="5B9BD5" w:themeColor="accent1"/>
        </w:rPr>
        <w:t xml:space="preserve">See </w:t>
      </w:r>
      <w:r w:rsidR="00845521" w:rsidRPr="00A14A70">
        <w:rPr>
          <w:b/>
          <w:i/>
          <w:color w:val="5B9BD5" w:themeColor="accent1"/>
          <w:highlight w:val="yellow"/>
        </w:rPr>
        <w:t>ACTIONs</w:t>
      </w:r>
      <w:r w:rsidR="00845521" w:rsidRPr="00845521">
        <w:rPr>
          <w:i/>
          <w:color w:val="5B9BD5" w:themeColor="accent1"/>
        </w:rPr>
        <w:t xml:space="preserve"> highlighted above.</w:t>
      </w:r>
    </w:p>
    <w:p w14:paraId="49CF43A6" w14:textId="73984063" w:rsidR="00845521" w:rsidRPr="00A14A70" w:rsidRDefault="005B6F93" w:rsidP="00A14A70">
      <w:pPr>
        <w:pStyle w:val="ListParagraph"/>
        <w:numPr>
          <w:ilvl w:val="0"/>
          <w:numId w:val="2"/>
        </w:numPr>
      </w:pPr>
      <w:r w:rsidRPr="00A14A70">
        <w:t xml:space="preserve">Next meeting: </w:t>
      </w:r>
      <w:r w:rsidR="00EE1815" w:rsidRPr="00A14A70">
        <w:rPr>
          <w:b/>
        </w:rPr>
        <w:t>April 11</w:t>
      </w:r>
      <w:r w:rsidR="00B257DF" w:rsidRPr="00A14A70">
        <w:rPr>
          <w:b/>
        </w:rPr>
        <w:t>, 2:00 – 3:30</w:t>
      </w:r>
      <w:r w:rsidR="00DF50A9" w:rsidRPr="00A14A70">
        <w:rPr>
          <w:b/>
        </w:rPr>
        <w:t xml:space="preserve"> </w:t>
      </w:r>
      <w:r w:rsidR="00692986" w:rsidRPr="00A14A70">
        <w:rPr>
          <w:b/>
        </w:rPr>
        <w:t>MDT</w:t>
      </w:r>
    </w:p>
    <w:p w14:paraId="0910CD89" w14:textId="77777777" w:rsidR="00845521" w:rsidRDefault="00845521" w:rsidP="00B1549A">
      <w:pPr>
        <w:pStyle w:val="ListParagraph"/>
        <w:ind w:left="360"/>
      </w:pPr>
    </w:p>
    <w:p w14:paraId="17FC413E" w14:textId="7E322573" w:rsidR="000C752D" w:rsidRDefault="00130D98" w:rsidP="00B1549A">
      <w:pPr>
        <w:pStyle w:val="ListParagraph"/>
        <w:ind w:left="360"/>
      </w:pPr>
      <w:r>
        <w:t>Current/upcoming meetings</w:t>
      </w:r>
      <w:r w:rsidR="005361BD">
        <w:t>:</w:t>
      </w:r>
    </w:p>
    <w:tbl>
      <w:tblPr>
        <w:tblStyle w:val="GridTable5Dark-Accent31"/>
        <w:tblW w:w="7068" w:type="dxa"/>
        <w:tblLook w:val="04A0" w:firstRow="1" w:lastRow="0" w:firstColumn="1" w:lastColumn="0" w:noHBand="0" w:noVBand="1"/>
      </w:tblPr>
      <w:tblGrid>
        <w:gridCol w:w="1353"/>
        <w:gridCol w:w="1905"/>
        <w:gridCol w:w="1905"/>
        <w:gridCol w:w="1905"/>
      </w:tblGrid>
      <w:tr w:rsidR="00212D1C" w:rsidRPr="00660CBA" w14:paraId="3A8015DA" w14:textId="143FA3AA" w:rsidTr="00013E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28AF8BFB" w14:textId="0928635A"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Meeting date</w:t>
            </w:r>
          </w:p>
        </w:tc>
        <w:tc>
          <w:tcPr>
            <w:tcW w:w="1905" w:type="dxa"/>
            <w:noWrap/>
          </w:tcPr>
          <w:p w14:paraId="7199F605" w14:textId="21160175"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Note-taking</w:t>
            </w:r>
          </w:p>
        </w:tc>
        <w:tc>
          <w:tcPr>
            <w:tcW w:w="1905" w:type="dxa"/>
          </w:tcPr>
          <w:p w14:paraId="1F1F359F" w14:textId="65CB5A24"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Primary topic</w:t>
            </w:r>
          </w:p>
        </w:tc>
        <w:tc>
          <w:tcPr>
            <w:tcW w:w="1905" w:type="dxa"/>
          </w:tcPr>
          <w:p w14:paraId="68767AA3" w14:textId="04ADE31E"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Secondary topic(s)</w:t>
            </w:r>
          </w:p>
        </w:tc>
      </w:tr>
      <w:tr w:rsidR="00212D1C" w:rsidRPr="00660CBA" w14:paraId="19A77F71" w14:textId="59E3E256"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5A28B08B" w14:textId="228A3B9C" w:rsidR="00212D1C" w:rsidRPr="00660CBA" w:rsidRDefault="00212D1C" w:rsidP="00A23F28">
            <w:pPr>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noWrap/>
          </w:tcPr>
          <w:p w14:paraId="66099BB6" w14:textId="01D700EC" w:rsidR="00212D1C" w:rsidRPr="00660CBA" w:rsidRDefault="00212D1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60CBA">
              <w:rPr>
                <w:rFonts w:ascii="Calibri" w:eastAsia="Times New Roman" w:hAnsi="Calibri" w:cs="Times New Roman"/>
                <w:color w:val="000000"/>
              </w:rPr>
              <w:t>MT DEQ</w:t>
            </w:r>
          </w:p>
        </w:tc>
        <w:tc>
          <w:tcPr>
            <w:tcW w:w="1905" w:type="dxa"/>
          </w:tcPr>
          <w:p w14:paraId="36891CF3" w14:textId="5B2189B2" w:rsidR="00212D1C" w:rsidRPr="00660CBA" w:rsidRDefault="00E51CD7"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Webinar 3/20</w:t>
            </w:r>
          </w:p>
        </w:tc>
        <w:tc>
          <w:tcPr>
            <w:tcW w:w="1905" w:type="dxa"/>
          </w:tcPr>
          <w:p w14:paraId="166ED3B6" w14:textId="3FE37834" w:rsidR="00212D1C" w:rsidRPr="00660CBA" w:rsidRDefault="008A2837"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Glide Path</w:t>
            </w:r>
          </w:p>
        </w:tc>
      </w:tr>
      <w:tr w:rsidR="00212D1C" w:rsidRPr="00660CBA" w14:paraId="6AA5BAFE" w14:textId="0C44BDE4" w:rsidTr="00013E11">
        <w:trPr>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49D0E239" w14:textId="20377267"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4.11.2019</w:t>
            </w:r>
          </w:p>
        </w:tc>
        <w:tc>
          <w:tcPr>
            <w:tcW w:w="1905" w:type="dxa"/>
            <w:noWrap/>
          </w:tcPr>
          <w:p w14:paraId="6D838C2E" w14:textId="4F408F82" w:rsidR="00212D1C" w:rsidRPr="00660CBA" w:rsidRDefault="00212D1C"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NMED</w:t>
            </w:r>
          </w:p>
        </w:tc>
        <w:tc>
          <w:tcPr>
            <w:tcW w:w="1905" w:type="dxa"/>
          </w:tcPr>
          <w:p w14:paraId="5587278F" w14:textId="72650D83" w:rsidR="00212D1C" w:rsidRDefault="008A2837"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C&amp;C </w:t>
            </w:r>
            <w:r w:rsidR="00041FFB">
              <w:rPr>
                <w:rFonts w:ascii="Calibri" w:eastAsia="Times New Roman" w:hAnsi="Calibri" w:cs="Times New Roman"/>
                <w:color w:val="000000"/>
              </w:rPr>
              <w:t>framework document</w:t>
            </w:r>
            <w:r w:rsidR="009A7ADF">
              <w:rPr>
                <w:rFonts w:ascii="Calibri" w:eastAsia="Times New Roman" w:hAnsi="Calibri" w:cs="Times New Roman"/>
                <w:color w:val="000000"/>
              </w:rPr>
              <w:t xml:space="preserve"> finalization</w:t>
            </w:r>
          </w:p>
        </w:tc>
        <w:tc>
          <w:tcPr>
            <w:tcW w:w="1905" w:type="dxa"/>
          </w:tcPr>
          <w:p w14:paraId="44357E3D" w14:textId="3B435119" w:rsidR="00212D1C" w:rsidRDefault="00041FFB"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Database</w:t>
            </w:r>
            <w:r w:rsidR="009A7ADF">
              <w:rPr>
                <w:rFonts w:ascii="Calibri" w:eastAsia="Times New Roman" w:hAnsi="Calibri" w:cs="Times New Roman"/>
                <w:color w:val="000000"/>
              </w:rPr>
              <w:t xml:space="preserve"> </w:t>
            </w:r>
            <w:r w:rsidR="008A6CFC">
              <w:rPr>
                <w:rFonts w:ascii="Calibri" w:eastAsia="Times New Roman" w:hAnsi="Calibri" w:cs="Times New Roman"/>
                <w:color w:val="000000"/>
              </w:rPr>
              <w:t>documentation</w:t>
            </w:r>
          </w:p>
        </w:tc>
      </w:tr>
      <w:tr w:rsidR="00212D1C" w:rsidRPr="00660CBA" w14:paraId="5E72104D" w14:textId="1B25E797"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73038CE5" w14:textId="40392783"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lastRenderedPageBreak/>
              <w:t>5.9.2019</w:t>
            </w:r>
          </w:p>
        </w:tc>
        <w:tc>
          <w:tcPr>
            <w:tcW w:w="1905" w:type="dxa"/>
            <w:noWrap/>
          </w:tcPr>
          <w:p w14:paraId="6A41193C" w14:textId="4464390F" w:rsidR="00212D1C" w:rsidRPr="00660CBA" w:rsidRDefault="00212D1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CABQ</w:t>
            </w:r>
          </w:p>
        </w:tc>
        <w:tc>
          <w:tcPr>
            <w:tcW w:w="1905" w:type="dxa"/>
          </w:tcPr>
          <w:p w14:paraId="731ED27C" w14:textId="30C368D4" w:rsidR="00212D1C" w:rsidRDefault="000B1E66"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Glide Path / NC</w:t>
            </w:r>
          </w:p>
        </w:tc>
        <w:tc>
          <w:tcPr>
            <w:tcW w:w="1905" w:type="dxa"/>
          </w:tcPr>
          <w:p w14:paraId="18325BBB" w14:textId="79C1945E" w:rsidR="00212D1C" w:rsidRDefault="000B1E66"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Next informational webinar</w:t>
            </w:r>
          </w:p>
        </w:tc>
      </w:tr>
    </w:tbl>
    <w:p w14:paraId="3B0C8CC4" w14:textId="5B543BA1" w:rsidR="002A4C2D" w:rsidRDefault="002A4C2D" w:rsidP="002A4C2D">
      <w:pPr>
        <w:pStyle w:val="ListParagraph"/>
        <w:ind w:left="360"/>
      </w:pPr>
    </w:p>
    <w:p w14:paraId="4980819B" w14:textId="61F8E349" w:rsidR="001F7742" w:rsidRDefault="001F7742" w:rsidP="002A4C2D">
      <w:pPr>
        <w:pStyle w:val="ListParagraph"/>
        <w:ind w:left="360"/>
      </w:pPr>
    </w:p>
    <w:p w14:paraId="24344867" w14:textId="75313BB4" w:rsidR="001F7742" w:rsidRPr="00846878" w:rsidRDefault="001F7742" w:rsidP="00CF6677">
      <w:pPr>
        <w:pStyle w:val="ListParagraph"/>
        <w:tabs>
          <w:tab w:val="left" w:pos="1080"/>
        </w:tabs>
        <w:spacing w:after="0" w:line="276" w:lineRule="auto"/>
        <w:ind w:left="360"/>
        <w:rPr>
          <w:b/>
          <w:sz w:val="28"/>
          <w:szCs w:val="28"/>
        </w:rPr>
      </w:pPr>
      <w:r w:rsidRPr="00846878">
        <w:rPr>
          <w:b/>
          <w:sz w:val="28"/>
          <w:szCs w:val="28"/>
        </w:rPr>
        <w:t>Current task group</w:t>
      </w:r>
      <w:r w:rsidR="00E72D3A" w:rsidRPr="00846878">
        <w:rPr>
          <w:b/>
          <w:sz w:val="28"/>
          <w:szCs w:val="28"/>
        </w:rPr>
        <w:t>s:</w:t>
      </w:r>
    </w:p>
    <w:p w14:paraId="7CCC5EB4" w14:textId="475A08F7" w:rsidR="00E72D3A" w:rsidRDefault="00E72D3A" w:rsidP="00CF6677">
      <w:pPr>
        <w:pStyle w:val="ListParagraph"/>
        <w:tabs>
          <w:tab w:val="left" w:pos="1080"/>
        </w:tabs>
        <w:spacing w:after="0" w:line="276" w:lineRule="auto"/>
        <w:ind w:left="360"/>
      </w:pPr>
    </w:p>
    <w:p w14:paraId="1AF28C4C" w14:textId="77777777" w:rsidR="00E97FD8" w:rsidRDefault="00E97FD8" w:rsidP="00CF6677">
      <w:pPr>
        <w:pStyle w:val="ListParagraph"/>
        <w:tabs>
          <w:tab w:val="left" w:pos="1080"/>
        </w:tabs>
        <w:spacing w:after="0" w:line="276" w:lineRule="auto"/>
        <w:ind w:left="360"/>
        <w:sectPr w:rsidR="00E97FD8" w:rsidSect="00A14A70">
          <w:pgSz w:w="12240" w:h="15840"/>
          <w:pgMar w:top="1152" w:right="1152" w:bottom="1152" w:left="1152" w:header="720" w:footer="720" w:gutter="0"/>
          <w:cols w:space="720"/>
          <w:docGrid w:linePitch="360"/>
        </w:sectPr>
      </w:pPr>
    </w:p>
    <w:p w14:paraId="6416C305" w14:textId="3B1475A8" w:rsidR="00E72D3A" w:rsidRPr="00E97FD8" w:rsidRDefault="002B4A4C" w:rsidP="00CF6677">
      <w:pPr>
        <w:pStyle w:val="ListParagraph"/>
        <w:tabs>
          <w:tab w:val="left" w:pos="1080"/>
        </w:tabs>
        <w:spacing w:after="0" w:line="276" w:lineRule="auto"/>
        <w:ind w:left="360"/>
        <w:rPr>
          <w:b/>
        </w:rPr>
      </w:pPr>
      <w:r w:rsidRPr="00E97FD8">
        <w:rPr>
          <w:b/>
        </w:rPr>
        <w:t>TSS Priorities Document</w:t>
      </w:r>
    </w:p>
    <w:p w14:paraId="2E5215CB" w14:textId="0C9277A7" w:rsidR="002B4A4C" w:rsidRDefault="002B4A4C" w:rsidP="00CF6677">
      <w:pPr>
        <w:pStyle w:val="ListParagraph"/>
        <w:numPr>
          <w:ilvl w:val="0"/>
          <w:numId w:val="7"/>
        </w:numPr>
        <w:tabs>
          <w:tab w:val="left" w:pos="1080"/>
        </w:tabs>
        <w:spacing w:after="0" w:line="276" w:lineRule="auto"/>
        <w:ind w:left="1440"/>
      </w:pPr>
      <w:r>
        <w:t>Kristen (MT)</w:t>
      </w:r>
    </w:p>
    <w:p w14:paraId="6A04E70E" w14:textId="6DA9BD86" w:rsidR="002B4A4C" w:rsidRDefault="002B4A4C" w:rsidP="00CF6677">
      <w:pPr>
        <w:pStyle w:val="ListParagraph"/>
        <w:numPr>
          <w:ilvl w:val="0"/>
          <w:numId w:val="7"/>
        </w:numPr>
        <w:tabs>
          <w:tab w:val="left" w:pos="1080"/>
        </w:tabs>
        <w:spacing w:after="0" w:line="276" w:lineRule="auto"/>
        <w:ind w:left="1440"/>
      </w:pPr>
      <w:r>
        <w:t>Tina (CA)</w:t>
      </w:r>
    </w:p>
    <w:p w14:paraId="23D8AE60" w14:textId="0EF44D8A" w:rsidR="002B4A4C" w:rsidRPr="00E97FD8" w:rsidRDefault="00B7374F" w:rsidP="00CF6677">
      <w:pPr>
        <w:tabs>
          <w:tab w:val="left" w:pos="1080"/>
        </w:tabs>
        <w:spacing w:after="0" w:line="276" w:lineRule="auto"/>
        <w:ind w:left="360"/>
        <w:rPr>
          <w:b/>
        </w:rPr>
      </w:pPr>
      <w:r w:rsidRPr="00E97FD8">
        <w:rPr>
          <w:b/>
        </w:rPr>
        <w:t>Haze Analysis Tools labeling</w:t>
      </w:r>
    </w:p>
    <w:p w14:paraId="4D4F683F" w14:textId="1C66E15F" w:rsidR="00B7374F" w:rsidRDefault="00B7374F" w:rsidP="00CF6677">
      <w:pPr>
        <w:pStyle w:val="ListParagraph"/>
        <w:numPr>
          <w:ilvl w:val="0"/>
          <w:numId w:val="8"/>
        </w:numPr>
        <w:tabs>
          <w:tab w:val="left" w:pos="1080"/>
        </w:tabs>
        <w:spacing w:after="0" w:line="276" w:lineRule="auto"/>
        <w:ind w:left="1440"/>
      </w:pPr>
      <w:r>
        <w:t>Kristen (MT)</w:t>
      </w:r>
    </w:p>
    <w:p w14:paraId="31E0AB31" w14:textId="1E7A0060" w:rsidR="00B7374F" w:rsidRDefault="00B7374F" w:rsidP="00CF6677">
      <w:pPr>
        <w:pStyle w:val="ListParagraph"/>
        <w:numPr>
          <w:ilvl w:val="0"/>
          <w:numId w:val="8"/>
        </w:numPr>
        <w:tabs>
          <w:tab w:val="left" w:pos="1080"/>
        </w:tabs>
        <w:spacing w:after="0" w:line="276" w:lineRule="auto"/>
        <w:ind w:left="1440"/>
      </w:pPr>
      <w:r>
        <w:t>Jay (UT)</w:t>
      </w:r>
    </w:p>
    <w:p w14:paraId="496D27BC" w14:textId="079F1AC5" w:rsidR="00B7374F" w:rsidRPr="00E97FD8" w:rsidRDefault="00045B41" w:rsidP="00CF6677">
      <w:pPr>
        <w:tabs>
          <w:tab w:val="left" w:pos="1080"/>
        </w:tabs>
        <w:spacing w:after="0" w:line="276" w:lineRule="auto"/>
        <w:ind w:left="360"/>
        <w:rPr>
          <w:b/>
        </w:rPr>
      </w:pPr>
      <w:r w:rsidRPr="00E97FD8">
        <w:rPr>
          <w:b/>
        </w:rPr>
        <w:t>Visibility Summaries Tools labeling</w:t>
      </w:r>
    </w:p>
    <w:p w14:paraId="7DD2B946" w14:textId="26AEBCD2" w:rsidR="00045B41" w:rsidRDefault="00045B41" w:rsidP="00CF6677">
      <w:pPr>
        <w:pStyle w:val="ListParagraph"/>
        <w:numPr>
          <w:ilvl w:val="0"/>
          <w:numId w:val="9"/>
        </w:numPr>
        <w:tabs>
          <w:tab w:val="left" w:pos="1080"/>
        </w:tabs>
        <w:spacing w:after="0" w:line="276" w:lineRule="auto"/>
        <w:ind w:left="1440"/>
      </w:pPr>
      <w:r>
        <w:t>Cindy</w:t>
      </w:r>
      <w:r w:rsidR="00F55CE2">
        <w:t xml:space="preserve"> (NM)</w:t>
      </w:r>
    </w:p>
    <w:p w14:paraId="34F23162" w14:textId="14C142A8" w:rsidR="00045B41" w:rsidRPr="00E97FD8" w:rsidRDefault="00F55CE2" w:rsidP="00CF6677">
      <w:pPr>
        <w:tabs>
          <w:tab w:val="left" w:pos="1080"/>
        </w:tabs>
        <w:spacing w:after="0" w:line="276" w:lineRule="auto"/>
        <w:ind w:left="360"/>
        <w:rPr>
          <w:b/>
        </w:rPr>
      </w:pPr>
      <w:r w:rsidRPr="00E97FD8">
        <w:rPr>
          <w:b/>
        </w:rPr>
        <w:t>Western Storyboard</w:t>
      </w:r>
    </w:p>
    <w:p w14:paraId="5526E48C" w14:textId="75046972" w:rsidR="00F55CE2" w:rsidRDefault="00F55CE2" w:rsidP="00CF6677">
      <w:pPr>
        <w:pStyle w:val="ListParagraph"/>
        <w:numPr>
          <w:ilvl w:val="0"/>
          <w:numId w:val="9"/>
        </w:numPr>
        <w:tabs>
          <w:tab w:val="left" w:pos="1080"/>
        </w:tabs>
        <w:spacing w:after="0" w:line="276" w:lineRule="auto"/>
        <w:ind w:left="1440"/>
      </w:pPr>
      <w:r>
        <w:t>Ed (Albuquerque – lead)</w:t>
      </w:r>
    </w:p>
    <w:p w14:paraId="454E3F43" w14:textId="3CDD9B1B" w:rsidR="00F55CE2" w:rsidRDefault="00F55CE2" w:rsidP="00CF6677">
      <w:pPr>
        <w:pStyle w:val="ListParagraph"/>
        <w:numPr>
          <w:ilvl w:val="0"/>
          <w:numId w:val="9"/>
        </w:numPr>
        <w:tabs>
          <w:tab w:val="left" w:pos="1080"/>
        </w:tabs>
        <w:spacing w:after="0" w:line="276" w:lineRule="auto"/>
        <w:ind w:left="1440"/>
      </w:pPr>
      <w:r>
        <w:t>Tina (CA)</w:t>
      </w:r>
    </w:p>
    <w:p w14:paraId="7399EE28" w14:textId="1C942690" w:rsidR="00F55CE2" w:rsidRDefault="00F55CE2" w:rsidP="00CF6677">
      <w:pPr>
        <w:pStyle w:val="ListParagraph"/>
        <w:numPr>
          <w:ilvl w:val="0"/>
          <w:numId w:val="9"/>
        </w:numPr>
        <w:tabs>
          <w:tab w:val="left" w:pos="1080"/>
        </w:tabs>
        <w:spacing w:after="0" w:line="276" w:lineRule="auto"/>
        <w:ind w:left="1440"/>
      </w:pPr>
      <w:r>
        <w:t>Molly (AK)</w:t>
      </w:r>
    </w:p>
    <w:p w14:paraId="7A982E49" w14:textId="1BC066CA" w:rsidR="00F55CE2" w:rsidRDefault="00F55CE2" w:rsidP="00CF6677">
      <w:pPr>
        <w:pStyle w:val="ListParagraph"/>
        <w:numPr>
          <w:ilvl w:val="0"/>
          <w:numId w:val="9"/>
        </w:numPr>
        <w:tabs>
          <w:tab w:val="left" w:pos="1080"/>
        </w:tabs>
        <w:spacing w:after="0" w:line="276" w:lineRule="auto"/>
        <w:ind w:left="1440"/>
      </w:pPr>
      <w:r>
        <w:t>Julie (Nez Perce)</w:t>
      </w:r>
    </w:p>
    <w:p w14:paraId="3F3419D1" w14:textId="1C7022F5" w:rsidR="00F55CE2" w:rsidRDefault="004B1F05" w:rsidP="00CF6677">
      <w:pPr>
        <w:pStyle w:val="ListParagraph"/>
        <w:numPr>
          <w:ilvl w:val="0"/>
          <w:numId w:val="9"/>
        </w:numPr>
        <w:tabs>
          <w:tab w:val="left" w:pos="1080"/>
        </w:tabs>
        <w:spacing w:after="0" w:line="276" w:lineRule="auto"/>
        <w:ind w:left="1440"/>
      </w:pPr>
      <w:r>
        <w:t>Tom (WRAP)</w:t>
      </w:r>
    </w:p>
    <w:p w14:paraId="14F9CE99" w14:textId="798A0040" w:rsidR="004B1F05" w:rsidRDefault="004B1F05" w:rsidP="00CF6677">
      <w:pPr>
        <w:tabs>
          <w:tab w:val="left" w:pos="1080"/>
        </w:tabs>
        <w:spacing w:after="0" w:line="276" w:lineRule="auto"/>
        <w:ind w:left="360"/>
      </w:pPr>
      <w:r w:rsidRPr="00E97FD8">
        <w:rPr>
          <w:b/>
        </w:rPr>
        <w:t>“Appendix A”</w:t>
      </w:r>
      <w:r>
        <w:t xml:space="preserve"> (One-pagers for outreach)</w:t>
      </w:r>
    </w:p>
    <w:p w14:paraId="3E3880E6" w14:textId="0F65BAE0" w:rsidR="004B1F05" w:rsidRDefault="00BE089F" w:rsidP="00CF6677">
      <w:pPr>
        <w:pStyle w:val="ListParagraph"/>
        <w:numPr>
          <w:ilvl w:val="0"/>
          <w:numId w:val="10"/>
        </w:numPr>
        <w:tabs>
          <w:tab w:val="left" w:pos="1080"/>
        </w:tabs>
        <w:spacing w:after="0" w:line="276" w:lineRule="auto"/>
        <w:ind w:left="1440"/>
      </w:pPr>
      <w:r>
        <w:t>Carl (ID – lead)</w:t>
      </w:r>
    </w:p>
    <w:p w14:paraId="4CBEEA68" w14:textId="06F57F72" w:rsidR="00BE089F" w:rsidRDefault="00BE089F" w:rsidP="00CF6677">
      <w:pPr>
        <w:pStyle w:val="ListParagraph"/>
        <w:numPr>
          <w:ilvl w:val="0"/>
          <w:numId w:val="10"/>
        </w:numPr>
        <w:tabs>
          <w:tab w:val="left" w:pos="1080"/>
        </w:tabs>
        <w:spacing w:after="0" w:line="276" w:lineRule="auto"/>
        <w:ind w:left="1440"/>
      </w:pPr>
      <w:r>
        <w:t>Rebecca (MT)</w:t>
      </w:r>
    </w:p>
    <w:p w14:paraId="374027ED" w14:textId="7B79A752" w:rsidR="00BE089F" w:rsidRDefault="00BE089F" w:rsidP="00CF6677">
      <w:pPr>
        <w:pStyle w:val="ListParagraph"/>
        <w:numPr>
          <w:ilvl w:val="0"/>
          <w:numId w:val="10"/>
        </w:numPr>
        <w:tabs>
          <w:tab w:val="left" w:pos="1080"/>
        </w:tabs>
        <w:spacing w:after="0" w:line="276" w:lineRule="auto"/>
        <w:ind w:left="1440"/>
      </w:pPr>
      <w:r>
        <w:t>Amber (WY)</w:t>
      </w:r>
    </w:p>
    <w:p w14:paraId="78D0D460" w14:textId="0514EA6E" w:rsidR="00BE089F" w:rsidRDefault="00BE089F" w:rsidP="00CF6677">
      <w:pPr>
        <w:pStyle w:val="ListParagraph"/>
        <w:numPr>
          <w:ilvl w:val="0"/>
          <w:numId w:val="10"/>
        </w:numPr>
        <w:tabs>
          <w:tab w:val="left" w:pos="1080"/>
        </w:tabs>
        <w:spacing w:after="0" w:line="276" w:lineRule="auto"/>
        <w:ind w:left="1440"/>
      </w:pPr>
      <w:r>
        <w:t>Julie (Nez Perce)</w:t>
      </w:r>
    </w:p>
    <w:p w14:paraId="03F5C5C8" w14:textId="77777777" w:rsidR="00E97FD8" w:rsidRDefault="00E97FD8" w:rsidP="00CF6677">
      <w:pPr>
        <w:tabs>
          <w:tab w:val="left" w:pos="1080"/>
        </w:tabs>
        <w:spacing w:after="0" w:line="276" w:lineRule="auto"/>
        <w:ind w:left="360"/>
      </w:pPr>
    </w:p>
    <w:p w14:paraId="572D0269" w14:textId="77777777" w:rsidR="00E97FD8" w:rsidRDefault="00E97FD8" w:rsidP="00CF6677">
      <w:pPr>
        <w:tabs>
          <w:tab w:val="left" w:pos="1080"/>
        </w:tabs>
        <w:spacing w:after="0" w:line="276" w:lineRule="auto"/>
        <w:ind w:left="360"/>
      </w:pPr>
    </w:p>
    <w:p w14:paraId="61F2B522" w14:textId="77777777" w:rsidR="00E97FD8" w:rsidRDefault="00E97FD8" w:rsidP="00CF6677">
      <w:pPr>
        <w:tabs>
          <w:tab w:val="left" w:pos="1080"/>
        </w:tabs>
        <w:spacing w:after="0" w:line="276" w:lineRule="auto"/>
        <w:ind w:left="360"/>
      </w:pPr>
    </w:p>
    <w:p w14:paraId="3FEC4B7C" w14:textId="77777777" w:rsidR="00E97FD8" w:rsidRDefault="00E97FD8" w:rsidP="00CF6677">
      <w:pPr>
        <w:tabs>
          <w:tab w:val="left" w:pos="1080"/>
        </w:tabs>
        <w:spacing w:after="0" w:line="276" w:lineRule="auto"/>
        <w:ind w:left="360"/>
      </w:pPr>
    </w:p>
    <w:p w14:paraId="3A5A9D8D" w14:textId="77777777" w:rsidR="00E97FD8" w:rsidRDefault="00E97FD8" w:rsidP="00CF6677">
      <w:pPr>
        <w:tabs>
          <w:tab w:val="left" w:pos="1080"/>
        </w:tabs>
        <w:spacing w:after="0" w:line="276" w:lineRule="auto"/>
        <w:ind w:left="360"/>
      </w:pPr>
    </w:p>
    <w:p w14:paraId="0E723855" w14:textId="6718B813" w:rsidR="00BE089F" w:rsidRPr="00E97FD8" w:rsidRDefault="006601AA" w:rsidP="00CF6677">
      <w:pPr>
        <w:tabs>
          <w:tab w:val="left" w:pos="1080"/>
        </w:tabs>
        <w:spacing w:after="0" w:line="276" w:lineRule="auto"/>
        <w:ind w:left="360"/>
        <w:rPr>
          <w:b/>
        </w:rPr>
      </w:pPr>
      <w:r w:rsidRPr="00E97FD8">
        <w:rPr>
          <w:b/>
        </w:rPr>
        <w:t>Trend Analysis/NC (scoping for contract with ARS)</w:t>
      </w:r>
    </w:p>
    <w:p w14:paraId="0344A173" w14:textId="425546BE" w:rsidR="006601AA" w:rsidRDefault="006601AA" w:rsidP="00CF6677">
      <w:pPr>
        <w:pStyle w:val="ListParagraph"/>
        <w:numPr>
          <w:ilvl w:val="0"/>
          <w:numId w:val="11"/>
        </w:numPr>
        <w:tabs>
          <w:tab w:val="left" w:pos="1080"/>
        </w:tabs>
        <w:spacing w:after="0" w:line="276" w:lineRule="auto"/>
        <w:ind w:left="1440"/>
      </w:pPr>
      <w:r>
        <w:t>Tina (CA)</w:t>
      </w:r>
    </w:p>
    <w:p w14:paraId="5C87BEEA" w14:textId="2F642253" w:rsidR="006601AA" w:rsidRDefault="006601AA" w:rsidP="00CF6677">
      <w:pPr>
        <w:pStyle w:val="ListParagraph"/>
        <w:numPr>
          <w:ilvl w:val="0"/>
          <w:numId w:val="11"/>
        </w:numPr>
        <w:tabs>
          <w:tab w:val="left" w:pos="1080"/>
        </w:tabs>
        <w:spacing w:after="0" w:line="276" w:lineRule="auto"/>
        <w:ind w:left="1440"/>
      </w:pPr>
      <w:r>
        <w:t>Ryan (AZ)</w:t>
      </w:r>
    </w:p>
    <w:p w14:paraId="2F8593A9" w14:textId="2C5CA6AA" w:rsidR="006601AA" w:rsidRDefault="006601AA" w:rsidP="00CF6677">
      <w:pPr>
        <w:pStyle w:val="ListParagraph"/>
        <w:numPr>
          <w:ilvl w:val="0"/>
          <w:numId w:val="11"/>
        </w:numPr>
        <w:tabs>
          <w:tab w:val="left" w:pos="1080"/>
        </w:tabs>
        <w:spacing w:after="0" w:line="276" w:lineRule="auto"/>
        <w:ind w:left="1440"/>
      </w:pPr>
      <w:r>
        <w:t>Brandon (MT)</w:t>
      </w:r>
    </w:p>
    <w:p w14:paraId="79729EAC" w14:textId="6372805F" w:rsidR="006601AA" w:rsidRDefault="006601AA" w:rsidP="00CF6677">
      <w:pPr>
        <w:pStyle w:val="ListParagraph"/>
        <w:numPr>
          <w:ilvl w:val="0"/>
          <w:numId w:val="11"/>
        </w:numPr>
        <w:tabs>
          <w:tab w:val="left" w:pos="1080"/>
        </w:tabs>
        <w:spacing w:after="0" w:line="276" w:lineRule="auto"/>
        <w:ind w:left="1440"/>
      </w:pPr>
      <w:r>
        <w:t>Pat (</w:t>
      </w:r>
      <w:r w:rsidR="000A162C">
        <w:t>NPS)</w:t>
      </w:r>
    </w:p>
    <w:p w14:paraId="3AB3BA2B" w14:textId="18167AF4" w:rsidR="000A162C" w:rsidRDefault="000A162C" w:rsidP="00CF6677">
      <w:pPr>
        <w:pStyle w:val="ListParagraph"/>
        <w:numPr>
          <w:ilvl w:val="0"/>
          <w:numId w:val="11"/>
        </w:numPr>
        <w:tabs>
          <w:tab w:val="left" w:pos="1080"/>
        </w:tabs>
        <w:spacing w:after="0" w:line="276" w:lineRule="auto"/>
        <w:ind w:left="1440"/>
      </w:pPr>
      <w:r>
        <w:t>Jean-Paul (</w:t>
      </w:r>
      <w:r w:rsidR="003D3484">
        <w:t>WA)</w:t>
      </w:r>
    </w:p>
    <w:p w14:paraId="3177B1FE" w14:textId="49C8031A" w:rsidR="003D3484" w:rsidRPr="00E97FD8" w:rsidRDefault="003D3484" w:rsidP="00CF6677">
      <w:pPr>
        <w:tabs>
          <w:tab w:val="left" w:pos="1080"/>
        </w:tabs>
        <w:spacing w:after="0" w:line="276" w:lineRule="auto"/>
        <w:ind w:left="360"/>
        <w:rPr>
          <w:b/>
        </w:rPr>
      </w:pPr>
      <w:r w:rsidRPr="00E97FD8">
        <w:rPr>
          <w:b/>
        </w:rPr>
        <w:t>Reconstructed Glide</w:t>
      </w:r>
      <w:r w:rsidR="003376B9" w:rsidRPr="00E97FD8">
        <w:rPr>
          <w:b/>
        </w:rPr>
        <w:t xml:space="preserve"> Path</w:t>
      </w:r>
    </w:p>
    <w:p w14:paraId="192BD264" w14:textId="3438785C" w:rsidR="003376B9" w:rsidRDefault="003376B9" w:rsidP="00CF6677">
      <w:pPr>
        <w:pStyle w:val="ListParagraph"/>
        <w:numPr>
          <w:ilvl w:val="0"/>
          <w:numId w:val="12"/>
        </w:numPr>
        <w:tabs>
          <w:tab w:val="left" w:pos="1080"/>
        </w:tabs>
        <w:spacing w:after="0" w:line="276" w:lineRule="auto"/>
        <w:ind w:left="1440"/>
      </w:pPr>
      <w:r>
        <w:t>Tina (CA)</w:t>
      </w:r>
    </w:p>
    <w:p w14:paraId="756E3351" w14:textId="41AC3E88" w:rsidR="003376B9" w:rsidRDefault="003376B9" w:rsidP="00CF6677">
      <w:pPr>
        <w:pStyle w:val="ListParagraph"/>
        <w:numPr>
          <w:ilvl w:val="0"/>
          <w:numId w:val="12"/>
        </w:numPr>
        <w:tabs>
          <w:tab w:val="left" w:pos="1080"/>
        </w:tabs>
        <w:spacing w:after="0" w:line="276" w:lineRule="auto"/>
        <w:ind w:left="1440"/>
      </w:pPr>
      <w:r>
        <w:t>Ryan (AZ)</w:t>
      </w:r>
    </w:p>
    <w:p w14:paraId="07E7B1E4" w14:textId="324770E7" w:rsidR="003376B9" w:rsidRDefault="003376B9" w:rsidP="00CF6677">
      <w:pPr>
        <w:pStyle w:val="ListParagraph"/>
        <w:numPr>
          <w:ilvl w:val="0"/>
          <w:numId w:val="12"/>
        </w:numPr>
        <w:tabs>
          <w:tab w:val="left" w:pos="1080"/>
        </w:tabs>
        <w:spacing w:after="0" w:line="276" w:lineRule="auto"/>
        <w:ind w:left="1440"/>
      </w:pPr>
      <w:r>
        <w:t>Brandon (MT)</w:t>
      </w:r>
    </w:p>
    <w:p w14:paraId="79C325E1" w14:textId="5389DDD3" w:rsidR="003376B9" w:rsidRDefault="003376B9" w:rsidP="00CF6677">
      <w:pPr>
        <w:pStyle w:val="ListParagraph"/>
        <w:numPr>
          <w:ilvl w:val="0"/>
          <w:numId w:val="12"/>
        </w:numPr>
        <w:tabs>
          <w:tab w:val="left" w:pos="1080"/>
        </w:tabs>
        <w:spacing w:after="0" w:line="276" w:lineRule="auto"/>
        <w:ind w:left="1440"/>
      </w:pPr>
      <w:r>
        <w:t>Tom (WRAP)</w:t>
      </w:r>
    </w:p>
    <w:p w14:paraId="6B0FC05D" w14:textId="13974D6F" w:rsidR="003376B9" w:rsidRDefault="003376B9" w:rsidP="00CF6677">
      <w:pPr>
        <w:pStyle w:val="ListParagraph"/>
        <w:numPr>
          <w:ilvl w:val="0"/>
          <w:numId w:val="12"/>
        </w:numPr>
        <w:tabs>
          <w:tab w:val="left" w:pos="1080"/>
        </w:tabs>
        <w:spacing w:after="0" w:line="276" w:lineRule="auto"/>
        <w:ind w:left="1440"/>
      </w:pPr>
      <w:r>
        <w:t>Molly (AK)</w:t>
      </w:r>
    </w:p>
    <w:p w14:paraId="2E826A00" w14:textId="5B40A870" w:rsidR="003376B9" w:rsidRDefault="003376B9" w:rsidP="00CF6677">
      <w:pPr>
        <w:tabs>
          <w:tab w:val="left" w:pos="1080"/>
        </w:tabs>
        <w:spacing w:after="0" w:line="276" w:lineRule="auto"/>
        <w:ind w:left="360"/>
      </w:pPr>
      <w:r w:rsidRPr="00846878">
        <w:rPr>
          <w:b/>
        </w:rPr>
        <w:t>Glossary</w:t>
      </w:r>
      <w:r w:rsidR="00670BD1">
        <w:t xml:space="preserve"> – technical definitions and plain language explanations</w:t>
      </w:r>
    </w:p>
    <w:p w14:paraId="5A8AAB93" w14:textId="65E4FCF1" w:rsidR="00670BD1" w:rsidRDefault="006531BE" w:rsidP="00CF6677">
      <w:pPr>
        <w:pStyle w:val="ListParagraph"/>
        <w:numPr>
          <w:ilvl w:val="0"/>
          <w:numId w:val="13"/>
        </w:numPr>
        <w:tabs>
          <w:tab w:val="left" w:pos="1080"/>
        </w:tabs>
        <w:spacing w:after="0" w:line="276" w:lineRule="auto"/>
        <w:ind w:left="1440"/>
      </w:pPr>
      <w:r>
        <w:t xml:space="preserve"> </w:t>
      </w:r>
    </w:p>
    <w:p w14:paraId="1CC8A376" w14:textId="762B786A" w:rsidR="006531BE" w:rsidRPr="00846878" w:rsidRDefault="006531BE" w:rsidP="00CF6677">
      <w:pPr>
        <w:tabs>
          <w:tab w:val="left" w:pos="1080"/>
        </w:tabs>
        <w:spacing w:after="0" w:line="276" w:lineRule="auto"/>
        <w:ind w:left="360"/>
        <w:rPr>
          <w:b/>
        </w:rPr>
      </w:pPr>
      <w:r w:rsidRPr="00846878">
        <w:rPr>
          <w:b/>
        </w:rPr>
        <w:t>FAQs for TSS</w:t>
      </w:r>
    </w:p>
    <w:p w14:paraId="7CB7759D" w14:textId="4E5B6FAD" w:rsidR="006531BE" w:rsidRDefault="004F29D0" w:rsidP="00CF6677">
      <w:pPr>
        <w:pStyle w:val="ListParagraph"/>
        <w:numPr>
          <w:ilvl w:val="0"/>
          <w:numId w:val="13"/>
        </w:numPr>
        <w:tabs>
          <w:tab w:val="left" w:pos="1080"/>
        </w:tabs>
        <w:spacing w:after="0" w:line="276" w:lineRule="auto"/>
        <w:ind w:left="1440"/>
      </w:pPr>
      <w:r>
        <w:t>Cindy (NM)</w:t>
      </w:r>
    </w:p>
    <w:p w14:paraId="24D8254D" w14:textId="559828D8" w:rsidR="00FB1890" w:rsidRPr="00846878" w:rsidRDefault="00773CDA" w:rsidP="00773CDA">
      <w:pPr>
        <w:tabs>
          <w:tab w:val="left" w:pos="1080"/>
        </w:tabs>
        <w:spacing w:after="0" w:line="276" w:lineRule="auto"/>
        <w:ind w:left="360"/>
        <w:rPr>
          <w:b/>
        </w:rPr>
      </w:pPr>
      <w:r w:rsidRPr="00846878">
        <w:rPr>
          <w:b/>
        </w:rPr>
        <w:t>Webinar 3/20/19</w:t>
      </w:r>
    </w:p>
    <w:p w14:paraId="4963BA2A" w14:textId="0B38D23A" w:rsidR="00773CDA" w:rsidRDefault="00773CDA" w:rsidP="00773CDA">
      <w:pPr>
        <w:pStyle w:val="ListParagraph"/>
        <w:numPr>
          <w:ilvl w:val="0"/>
          <w:numId w:val="13"/>
        </w:numPr>
        <w:tabs>
          <w:tab w:val="left" w:pos="1080"/>
        </w:tabs>
        <w:spacing w:after="0" w:line="276" w:lineRule="auto"/>
      </w:pPr>
      <w:r>
        <w:t>Ryan (AZ)</w:t>
      </w:r>
    </w:p>
    <w:p w14:paraId="1DE5BAE9" w14:textId="4DEF07DB" w:rsidR="00773CDA" w:rsidRDefault="00773CDA" w:rsidP="00773CDA">
      <w:pPr>
        <w:pStyle w:val="ListParagraph"/>
        <w:numPr>
          <w:ilvl w:val="0"/>
          <w:numId w:val="13"/>
        </w:numPr>
        <w:tabs>
          <w:tab w:val="left" w:pos="1080"/>
        </w:tabs>
        <w:spacing w:after="0" w:line="276" w:lineRule="auto"/>
      </w:pPr>
      <w:r>
        <w:t>Cindy (NM)</w:t>
      </w:r>
    </w:p>
    <w:p w14:paraId="660D49BA" w14:textId="3BE171D3" w:rsidR="00773CDA" w:rsidRDefault="00E97FD8" w:rsidP="00773CDA">
      <w:pPr>
        <w:pStyle w:val="ListParagraph"/>
        <w:numPr>
          <w:ilvl w:val="0"/>
          <w:numId w:val="13"/>
        </w:numPr>
        <w:tabs>
          <w:tab w:val="left" w:pos="1080"/>
        </w:tabs>
        <w:spacing w:after="0" w:line="276" w:lineRule="auto"/>
      </w:pPr>
      <w:r>
        <w:t>Rebecca (MT)</w:t>
      </w:r>
    </w:p>
    <w:p w14:paraId="52D87CE0" w14:textId="16E7A9E3" w:rsidR="00E97FD8" w:rsidRDefault="00E97FD8" w:rsidP="00773CDA">
      <w:pPr>
        <w:pStyle w:val="ListParagraph"/>
        <w:numPr>
          <w:ilvl w:val="0"/>
          <w:numId w:val="13"/>
        </w:numPr>
        <w:tabs>
          <w:tab w:val="left" w:pos="1080"/>
        </w:tabs>
        <w:spacing w:after="0" w:line="276" w:lineRule="auto"/>
      </w:pPr>
      <w:r>
        <w:t>Curt (CO)</w:t>
      </w:r>
    </w:p>
    <w:p w14:paraId="506D3105" w14:textId="6BB61A54" w:rsidR="00E97FD8" w:rsidRDefault="00E97FD8" w:rsidP="00773CDA">
      <w:pPr>
        <w:pStyle w:val="ListParagraph"/>
        <w:numPr>
          <w:ilvl w:val="0"/>
          <w:numId w:val="13"/>
        </w:numPr>
        <w:tabs>
          <w:tab w:val="left" w:pos="1080"/>
        </w:tabs>
        <w:spacing w:after="0" w:line="276" w:lineRule="auto"/>
      </w:pPr>
      <w:r>
        <w:t>Pat (NPS)</w:t>
      </w:r>
    </w:p>
    <w:p w14:paraId="349EBDD0" w14:textId="77777777" w:rsidR="00E97FD8" w:rsidRDefault="00E97FD8" w:rsidP="00773CDA">
      <w:pPr>
        <w:pStyle w:val="ListParagraph"/>
        <w:numPr>
          <w:ilvl w:val="0"/>
          <w:numId w:val="13"/>
        </w:numPr>
        <w:tabs>
          <w:tab w:val="left" w:pos="1080"/>
        </w:tabs>
        <w:spacing w:after="0" w:line="276" w:lineRule="auto"/>
        <w:sectPr w:rsidR="00E97FD8" w:rsidSect="00E97FD8">
          <w:type w:val="continuous"/>
          <w:pgSz w:w="12240" w:h="15840"/>
          <w:pgMar w:top="1152" w:right="1152" w:bottom="1152" w:left="1152" w:header="720" w:footer="720" w:gutter="0"/>
          <w:cols w:num="2" w:space="720"/>
          <w:docGrid w:linePitch="360"/>
        </w:sectPr>
      </w:pPr>
      <w:r>
        <w:t>Tom (WRAP)</w:t>
      </w:r>
    </w:p>
    <w:p w14:paraId="441CF636" w14:textId="65FCF70E" w:rsidR="00E97FD8" w:rsidRDefault="00E97FD8" w:rsidP="00E97FD8">
      <w:pPr>
        <w:pStyle w:val="ListParagraph"/>
        <w:tabs>
          <w:tab w:val="left" w:pos="1080"/>
        </w:tabs>
        <w:spacing w:after="0" w:line="276" w:lineRule="auto"/>
        <w:ind w:left="1080"/>
      </w:pPr>
    </w:p>
    <w:sectPr w:rsidR="00E97FD8" w:rsidSect="00E97FD8">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322C"/>
    <w:multiLevelType w:val="hybridMultilevel"/>
    <w:tmpl w:val="23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A54FA"/>
    <w:multiLevelType w:val="hybridMultilevel"/>
    <w:tmpl w:val="311C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512DB"/>
    <w:multiLevelType w:val="hybridMultilevel"/>
    <w:tmpl w:val="0812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1A066C"/>
    <w:multiLevelType w:val="hybridMultilevel"/>
    <w:tmpl w:val="017A0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325D9C"/>
    <w:multiLevelType w:val="hybridMultilevel"/>
    <w:tmpl w:val="E4367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07290"/>
    <w:multiLevelType w:val="hybridMultilevel"/>
    <w:tmpl w:val="A36857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A5E2B7A"/>
    <w:multiLevelType w:val="hybridMultilevel"/>
    <w:tmpl w:val="5CB04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3"/>
  </w:num>
  <w:num w:numId="8">
    <w:abstractNumId w:val="11"/>
  </w:num>
  <w:num w:numId="9">
    <w:abstractNumId w:val="1"/>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3F"/>
    <w:rsid w:val="00002367"/>
    <w:rsid w:val="00005B3A"/>
    <w:rsid w:val="00013E11"/>
    <w:rsid w:val="00026488"/>
    <w:rsid w:val="00037BC5"/>
    <w:rsid w:val="00041FFB"/>
    <w:rsid w:val="00042778"/>
    <w:rsid w:val="00045B41"/>
    <w:rsid w:val="0006182E"/>
    <w:rsid w:val="000710F0"/>
    <w:rsid w:val="000726C4"/>
    <w:rsid w:val="000A162C"/>
    <w:rsid w:val="000B1E66"/>
    <w:rsid w:val="000B3D76"/>
    <w:rsid w:val="000C752D"/>
    <w:rsid w:val="000D60D2"/>
    <w:rsid w:val="000E7C91"/>
    <w:rsid w:val="000F2E5A"/>
    <w:rsid w:val="00100378"/>
    <w:rsid w:val="00103D71"/>
    <w:rsid w:val="00106723"/>
    <w:rsid w:val="00120C33"/>
    <w:rsid w:val="00130D98"/>
    <w:rsid w:val="00143BA7"/>
    <w:rsid w:val="00153ECE"/>
    <w:rsid w:val="0018739B"/>
    <w:rsid w:val="001C65C8"/>
    <w:rsid w:val="001F7742"/>
    <w:rsid w:val="00212D1C"/>
    <w:rsid w:val="00220C01"/>
    <w:rsid w:val="002249C7"/>
    <w:rsid w:val="00231272"/>
    <w:rsid w:val="002357A3"/>
    <w:rsid w:val="00270C6B"/>
    <w:rsid w:val="00291154"/>
    <w:rsid w:val="002A438C"/>
    <w:rsid w:val="002A4C2D"/>
    <w:rsid w:val="002B4A4C"/>
    <w:rsid w:val="002C0388"/>
    <w:rsid w:val="002C11B4"/>
    <w:rsid w:val="002C5A7A"/>
    <w:rsid w:val="002E6E2B"/>
    <w:rsid w:val="002F3C2C"/>
    <w:rsid w:val="002F5485"/>
    <w:rsid w:val="00312F08"/>
    <w:rsid w:val="0033681D"/>
    <w:rsid w:val="003376B9"/>
    <w:rsid w:val="00357AD0"/>
    <w:rsid w:val="003A046A"/>
    <w:rsid w:val="003A055F"/>
    <w:rsid w:val="003A2CA4"/>
    <w:rsid w:val="003C6707"/>
    <w:rsid w:val="003D190C"/>
    <w:rsid w:val="003D3484"/>
    <w:rsid w:val="003F5D4A"/>
    <w:rsid w:val="00400FF7"/>
    <w:rsid w:val="004153C7"/>
    <w:rsid w:val="00420B93"/>
    <w:rsid w:val="004238DA"/>
    <w:rsid w:val="00426DA8"/>
    <w:rsid w:val="00436F40"/>
    <w:rsid w:val="00487BA5"/>
    <w:rsid w:val="004934EB"/>
    <w:rsid w:val="00496854"/>
    <w:rsid w:val="004B1F05"/>
    <w:rsid w:val="004C0EA0"/>
    <w:rsid w:val="004E4BB3"/>
    <w:rsid w:val="004F19DF"/>
    <w:rsid w:val="004F29D0"/>
    <w:rsid w:val="0051405F"/>
    <w:rsid w:val="00517253"/>
    <w:rsid w:val="00520C5B"/>
    <w:rsid w:val="005361BD"/>
    <w:rsid w:val="0054590A"/>
    <w:rsid w:val="00552CF4"/>
    <w:rsid w:val="005541D6"/>
    <w:rsid w:val="00567438"/>
    <w:rsid w:val="005764A5"/>
    <w:rsid w:val="00586BE8"/>
    <w:rsid w:val="00587046"/>
    <w:rsid w:val="005A496E"/>
    <w:rsid w:val="005B6F93"/>
    <w:rsid w:val="005F6763"/>
    <w:rsid w:val="006122C6"/>
    <w:rsid w:val="00624DE2"/>
    <w:rsid w:val="006531BE"/>
    <w:rsid w:val="006601AA"/>
    <w:rsid w:val="00670BD1"/>
    <w:rsid w:val="00683873"/>
    <w:rsid w:val="006867DB"/>
    <w:rsid w:val="00687D14"/>
    <w:rsid w:val="00687DBA"/>
    <w:rsid w:val="00692986"/>
    <w:rsid w:val="006A1EDB"/>
    <w:rsid w:val="006A72AC"/>
    <w:rsid w:val="006B1E7B"/>
    <w:rsid w:val="006C5539"/>
    <w:rsid w:val="006E5328"/>
    <w:rsid w:val="006F3FB8"/>
    <w:rsid w:val="007039B7"/>
    <w:rsid w:val="007071EF"/>
    <w:rsid w:val="007206EC"/>
    <w:rsid w:val="00727919"/>
    <w:rsid w:val="00773CDA"/>
    <w:rsid w:val="00780C90"/>
    <w:rsid w:val="007A15DD"/>
    <w:rsid w:val="007E5673"/>
    <w:rsid w:val="007E6661"/>
    <w:rsid w:val="007F3066"/>
    <w:rsid w:val="00812E13"/>
    <w:rsid w:val="00822A41"/>
    <w:rsid w:val="00835821"/>
    <w:rsid w:val="00845521"/>
    <w:rsid w:val="00846878"/>
    <w:rsid w:val="00864E5C"/>
    <w:rsid w:val="008652B7"/>
    <w:rsid w:val="008656E5"/>
    <w:rsid w:val="00865E07"/>
    <w:rsid w:val="00882F89"/>
    <w:rsid w:val="008A2837"/>
    <w:rsid w:val="008A3DFC"/>
    <w:rsid w:val="008A6CFC"/>
    <w:rsid w:val="008C5D35"/>
    <w:rsid w:val="008D35ED"/>
    <w:rsid w:val="008F1B89"/>
    <w:rsid w:val="0090113E"/>
    <w:rsid w:val="0090305C"/>
    <w:rsid w:val="009036B1"/>
    <w:rsid w:val="0091046F"/>
    <w:rsid w:val="00916FBB"/>
    <w:rsid w:val="0091743A"/>
    <w:rsid w:val="0092681C"/>
    <w:rsid w:val="00945144"/>
    <w:rsid w:val="00947DCF"/>
    <w:rsid w:val="00954ADC"/>
    <w:rsid w:val="00956EAC"/>
    <w:rsid w:val="009748E7"/>
    <w:rsid w:val="009839A9"/>
    <w:rsid w:val="0099199A"/>
    <w:rsid w:val="009A7ADF"/>
    <w:rsid w:val="009C3FB6"/>
    <w:rsid w:val="00A101B1"/>
    <w:rsid w:val="00A14A70"/>
    <w:rsid w:val="00A23F28"/>
    <w:rsid w:val="00A26DB9"/>
    <w:rsid w:val="00A432E9"/>
    <w:rsid w:val="00A7698E"/>
    <w:rsid w:val="00A77DC9"/>
    <w:rsid w:val="00A84ADA"/>
    <w:rsid w:val="00AA7526"/>
    <w:rsid w:val="00AB5994"/>
    <w:rsid w:val="00AE308A"/>
    <w:rsid w:val="00B13693"/>
    <w:rsid w:val="00B1549A"/>
    <w:rsid w:val="00B257DF"/>
    <w:rsid w:val="00B362E8"/>
    <w:rsid w:val="00B55196"/>
    <w:rsid w:val="00B62706"/>
    <w:rsid w:val="00B7374F"/>
    <w:rsid w:val="00B766E3"/>
    <w:rsid w:val="00BE089F"/>
    <w:rsid w:val="00BF2A66"/>
    <w:rsid w:val="00BF50CF"/>
    <w:rsid w:val="00BF690E"/>
    <w:rsid w:val="00C005DA"/>
    <w:rsid w:val="00C01C75"/>
    <w:rsid w:val="00C07EFE"/>
    <w:rsid w:val="00C10CE5"/>
    <w:rsid w:val="00C33980"/>
    <w:rsid w:val="00C42A15"/>
    <w:rsid w:val="00C477CD"/>
    <w:rsid w:val="00C5527F"/>
    <w:rsid w:val="00C639D9"/>
    <w:rsid w:val="00C64152"/>
    <w:rsid w:val="00C64FCB"/>
    <w:rsid w:val="00C72844"/>
    <w:rsid w:val="00C77CD4"/>
    <w:rsid w:val="00C8556E"/>
    <w:rsid w:val="00C9051F"/>
    <w:rsid w:val="00C93824"/>
    <w:rsid w:val="00C97D2D"/>
    <w:rsid w:val="00CB073C"/>
    <w:rsid w:val="00CD3ED3"/>
    <w:rsid w:val="00CD7A9B"/>
    <w:rsid w:val="00CE7511"/>
    <w:rsid w:val="00CF6677"/>
    <w:rsid w:val="00D025A0"/>
    <w:rsid w:val="00D026E8"/>
    <w:rsid w:val="00D072AF"/>
    <w:rsid w:val="00D25284"/>
    <w:rsid w:val="00D558E3"/>
    <w:rsid w:val="00D81221"/>
    <w:rsid w:val="00D86156"/>
    <w:rsid w:val="00D87AF5"/>
    <w:rsid w:val="00D92D9F"/>
    <w:rsid w:val="00DA764A"/>
    <w:rsid w:val="00DB022C"/>
    <w:rsid w:val="00DB2B32"/>
    <w:rsid w:val="00DB4DDA"/>
    <w:rsid w:val="00DC0653"/>
    <w:rsid w:val="00DC5167"/>
    <w:rsid w:val="00DE73DB"/>
    <w:rsid w:val="00DF50A9"/>
    <w:rsid w:val="00E224A4"/>
    <w:rsid w:val="00E35724"/>
    <w:rsid w:val="00E5065F"/>
    <w:rsid w:val="00E51CD7"/>
    <w:rsid w:val="00E552B6"/>
    <w:rsid w:val="00E61165"/>
    <w:rsid w:val="00E72D3A"/>
    <w:rsid w:val="00E77E8C"/>
    <w:rsid w:val="00E9022B"/>
    <w:rsid w:val="00E97FD8"/>
    <w:rsid w:val="00ED051F"/>
    <w:rsid w:val="00EE051C"/>
    <w:rsid w:val="00EE1815"/>
    <w:rsid w:val="00EE3644"/>
    <w:rsid w:val="00EF3473"/>
    <w:rsid w:val="00F11F3F"/>
    <w:rsid w:val="00F32B93"/>
    <w:rsid w:val="00F32E49"/>
    <w:rsid w:val="00F44703"/>
    <w:rsid w:val="00F50E0D"/>
    <w:rsid w:val="00F55CE2"/>
    <w:rsid w:val="00F875B0"/>
    <w:rsid w:val="00F95BF0"/>
    <w:rsid w:val="00FA0E45"/>
    <w:rsid w:val="00FA2856"/>
    <w:rsid w:val="00FA3449"/>
    <w:rsid w:val="00FA699E"/>
    <w:rsid w:val="00FB1890"/>
    <w:rsid w:val="00FC41F2"/>
    <w:rsid w:val="00FD2B1C"/>
    <w:rsid w:val="00FE51E1"/>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docId w15:val="{FA52F74A-EF80-4453-BEF1-5BB59A6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table" w:customStyle="1" w:styleId="GridTable5Dark1">
    <w:name w:val="Grid Table 5 Dark1"/>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
    <w:name w:val="Grid Table 5 Dark - Accent 31"/>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2">
    <w:name w:val="Unresolved Mention2"/>
    <w:basedOn w:val="DefaultParagraphFont"/>
    <w:uiPriority w:val="99"/>
    <w:semiHidden/>
    <w:unhideWhenUsed/>
    <w:rsid w:val="00FF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apair2.org/" TargetMode="External"/><Relationship Id="rId3" Type="http://schemas.openxmlformats.org/officeDocument/2006/relationships/styles" Target="styles.xml"/><Relationship Id="rId7" Type="http://schemas.openxmlformats.org/officeDocument/2006/relationships/hyperlink" Target="https://www.wrapair2.org/rhp_coordinatio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BEAB-36EE-4C82-8702-D7287E66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Hollenberg</cp:lastModifiedBy>
  <cp:revision>4</cp:revision>
  <cp:lastPrinted>2019-03-15T16:26:00Z</cp:lastPrinted>
  <dcterms:created xsi:type="dcterms:W3CDTF">2019-03-22T16:28:00Z</dcterms:created>
  <dcterms:modified xsi:type="dcterms:W3CDTF">2019-03-22T16:29:00Z</dcterms:modified>
</cp:coreProperties>
</file>